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02" w:rsidRPr="009D3850" w:rsidRDefault="00212002" w:rsidP="00212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/>
          <w:sz w:val="24"/>
        </w:rPr>
      </w:pPr>
      <w:r w:rsidRPr="00212002">
        <w:rPr>
          <w:rFonts w:cs="Calibri"/>
          <w:b/>
          <w:sz w:val="24"/>
        </w:rPr>
        <w:t>Выдержки из Земельного кодекса Российской Федерации (ст. 28) и Земельного кодекса Республики Татарстан (ст. 32, 32.1)</w:t>
      </w:r>
    </w:p>
    <w:p w:rsidR="00212002" w:rsidRPr="009D3850" w:rsidRDefault="00212002" w:rsidP="00212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/>
          <w:sz w:val="24"/>
        </w:rPr>
      </w:pPr>
    </w:p>
    <w:p w:rsidR="00212002" w:rsidRPr="00396DB4" w:rsidRDefault="00212002" w:rsidP="002120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</w:rPr>
      </w:pPr>
      <w:r w:rsidRPr="00396DB4">
        <w:rPr>
          <w:rFonts w:cs="Calibri"/>
          <w:b/>
        </w:rPr>
        <w:t>Земельный кодекс РФ (ст. 28)</w:t>
      </w:r>
    </w:p>
    <w:p w:rsidR="00212002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cs="Calibri"/>
        </w:rPr>
      </w:pPr>
      <w:r>
        <w:rPr>
          <w:rFonts w:cs="Calibri"/>
        </w:rPr>
        <w:t>Устанавливает, что граждане, имеющие трех и более детей, имеют право приобрести бесплатно, в том числе для индивидуального жилищного строительства, без проведения торгов, находящиеся в государственной или муниципальной собственности земельные участки в случаях и в порядке, которые установлены законами субъектов Российской Федерации.</w:t>
      </w:r>
    </w:p>
    <w:p w:rsidR="00212002" w:rsidRPr="00907E5A" w:rsidRDefault="00212002" w:rsidP="002120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</w:rPr>
      </w:pPr>
      <w:r w:rsidRPr="00907E5A">
        <w:rPr>
          <w:rFonts w:cs="Calibri"/>
          <w:b/>
        </w:rPr>
        <w:t>Земельный кодекс Республики Татарстан (ст. ст. 32, 32.1)</w:t>
      </w:r>
    </w:p>
    <w:p w:rsidR="00212002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Устанавливает, что </w:t>
      </w:r>
      <w:r w:rsidRPr="00AF2EBF">
        <w:rPr>
          <w:szCs w:val="28"/>
        </w:rPr>
        <w:t>граждан</w:t>
      </w:r>
      <w:r>
        <w:rPr>
          <w:szCs w:val="28"/>
        </w:rPr>
        <w:t>е, постоянно проживающие</w:t>
      </w:r>
      <w:r w:rsidRPr="00AF2EBF">
        <w:rPr>
          <w:szCs w:val="28"/>
        </w:rPr>
        <w:t xml:space="preserve"> на территории Республики Татарстан, имеющи</w:t>
      </w:r>
      <w:r>
        <w:rPr>
          <w:szCs w:val="28"/>
        </w:rPr>
        <w:t>е</w:t>
      </w:r>
      <w:r w:rsidRPr="00AF2EBF">
        <w:rPr>
          <w:szCs w:val="28"/>
        </w:rPr>
        <w:t xml:space="preserve"> трех и более детей, в том числе пасынков, падчериц, а также усыновленных (удочеренных) и подопечных, не достигших восемнадцатилетнего возраста</w:t>
      </w:r>
      <w:r w:rsidRPr="00907E5A">
        <w:rPr>
          <w:szCs w:val="28"/>
        </w:rPr>
        <w:t xml:space="preserve"> </w:t>
      </w:r>
      <w:r w:rsidRPr="00AF2EBF">
        <w:rPr>
          <w:szCs w:val="28"/>
        </w:rPr>
        <w:t>на дату подачи заявления</w:t>
      </w:r>
      <w:r>
        <w:rPr>
          <w:szCs w:val="28"/>
        </w:rPr>
        <w:t xml:space="preserve">, </w:t>
      </w:r>
      <w:r>
        <w:rPr>
          <w:rFonts w:cs="Calibri"/>
        </w:rPr>
        <w:t>имеют право приобрести бесплатно</w:t>
      </w:r>
      <w:r>
        <w:rPr>
          <w:szCs w:val="28"/>
        </w:rPr>
        <w:t xml:space="preserve"> </w:t>
      </w:r>
      <w:r w:rsidRPr="00AF2EBF">
        <w:rPr>
          <w:szCs w:val="28"/>
        </w:rPr>
        <w:t xml:space="preserve">в собственность без торгов </w:t>
      </w:r>
      <w:r>
        <w:rPr>
          <w:szCs w:val="28"/>
        </w:rPr>
        <w:t xml:space="preserve">земельный участок </w:t>
      </w:r>
      <w:r w:rsidRPr="00AF2EBF">
        <w:rPr>
          <w:szCs w:val="28"/>
        </w:rPr>
        <w:t>для осуществления индивидуального жилищного строительства, дачного строительства, ведения личного подсобного хозяйства</w:t>
      </w:r>
      <w:r>
        <w:rPr>
          <w:szCs w:val="28"/>
        </w:rPr>
        <w:t xml:space="preserve"> (приусадебный земельный участок)</w:t>
      </w:r>
      <w:r w:rsidRPr="00AF2EBF">
        <w:rPr>
          <w:szCs w:val="28"/>
        </w:rPr>
        <w:t>, садоводства или огородничества</w:t>
      </w:r>
      <w:proofErr w:type="gramEnd"/>
      <w:r w:rsidRPr="00AF2EBF">
        <w:rPr>
          <w:szCs w:val="28"/>
        </w:rPr>
        <w:t xml:space="preserve"> – площадью от </w:t>
      </w:r>
      <w:smartTag w:uri="urn:schemas-microsoft-com:office:smarttags" w:element="metricconverter">
        <w:smartTagPr>
          <w:attr w:name="ProductID" w:val="0,06 га"/>
        </w:smartTagPr>
        <w:r w:rsidRPr="00AF2EBF">
          <w:rPr>
            <w:szCs w:val="28"/>
          </w:rPr>
          <w:t>0,06 га</w:t>
        </w:r>
      </w:smartTag>
      <w:r w:rsidRPr="00AF2EBF">
        <w:rPr>
          <w:szCs w:val="28"/>
        </w:rPr>
        <w:t xml:space="preserve"> до 0,20 га</w:t>
      </w:r>
      <w:r>
        <w:rPr>
          <w:szCs w:val="28"/>
        </w:rPr>
        <w:t>. Нормы предоставления земельных участков в городских округах (г. Казань, г. Набережные Челны) или муниципальных районах устанавливаются непосредственно органами местного самоуправления.</w:t>
      </w:r>
    </w:p>
    <w:p w:rsidR="00212002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Земельные участки предоставляются гражданам в зависимости от места постоянного проживания – на территории городского округа (г. Казань, г. Набережные Челны) или муниципального района.</w:t>
      </w:r>
    </w:p>
    <w:p w:rsidR="00212002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Члены многодетной семьи, имеющие паспорта</w:t>
      </w:r>
      <w:r w:rsidRPr="00170EE8">
        <w:rPr>
          <w:szCs w:val="28"/>
        </w:rPr>
        <w:t xml:space="preserve"> с целью получения земельного участка для осуществления индивидуального жилищного строительства, дачного строительства, ведения личного подсобного хозяйства (приусадебный земельный участок), садоводства или огородничества, обращаются в уполномоченный орган местного самоуправления с заявлением о предоставлении земельного участка.</w:t>
      </w:r>
    </w:p>
    <w:p w:rsidR="00212002" w:rsidRPr="00AD6F78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AD6F78">
        <w:rPr>
          <w:szCs w:val="28"/>
        </w:rPr>
        <w:t xml:space="preserve">При подаче заявления </w:t>
      </w:r>
      <w:proofErr w:type="gramStart"/>
      <w:r w:rsidRPr="00AD6F78">
        <w:rPr>
          <w:szCs w:val="28"/>
        </w:rPr>
        <w:t>предоставляются следующие документы</w:t>
      </w:r>
      <w:proofErr w:type="gramEnd"/>
      <w:r w:rsidRPr="00AD6F78">
        <w:rPr>
          <w:szCs w:val="28"/>
        </w:rPr>
        <w:t>:</w:t>
      </w:r>
    </w:p>
    <w:p w:rsidR="00212002" w:rsidRPr="00AD6F78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AD6F78">
        <w:rPr>
          <w:szCs w:val="28"/>
        </w:rPr>
        <w:t xml:space="preserve">1) паспорт заявителя; </w:t>
      </w:r>
    </w:p>
    <w:p w:rsidR="00212002" w:rsidRPr="00AD6F78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AD6F78">
        <w:rPr>
          <w:szCs w:val="28"/>
        </w:rPr>
        <w:t>2) паспорт супруга (супруги) заявителя (в случае если заявитель состоит в браке);</w:t>
      </w:r>
    </w:p>
    <w:p w:rsidR="00212002" w:rsidRPr="00AD6F78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AD6F78">
        <w:rPr>
          <w:szCs w:val="28"/>
        </w:rPr>
        <w:t>3) свидетельства о рождении детей;</w:t>
      </w:r>
    </w:p>
    <w:p w:rsidR="00212002" w:rsidRPr="00AD6F78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Cs w:val="28"/>
        </w:rPr>
      </w:pPr>
      <w:r w:rsidRPr="00AD6F78">
        <w:rPr>
          <w:szCs w:val="28"/>
        </w:rPr>
        <w:t>4) решение суда об установлении усыновления ребенка (за исключением случаев, когда в свидетельстве о рождении ребенка усыновители записаны в качестве родителей);</w:t>
      </w:r>
    </w:p>
    <w:p w:rsidR="00212002" w:rsidRPr="00AD6F78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AD6F78">
        <w:rPr>
          <w:szCs w:val="28"/>
        </w:rPr>
        <w:t>5) акт органа опеки и попечительства о назначении опекуна или попечителя (в случае, назначения опеки или попечительства);</w:t>
      </w:r>
    </w:p>
    <w:p w:rsidR="00212002" w:rsidRPr="00AD6F78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AD6F78">
        <w:rPr>
          <w:szCs w:val="28"/>
        </w:rPr>
        <w:t>6) договор об осуществлении опеки или попечительства (в случае осуществления опеки или попечительства по договору).</w:t>
      </w:r>
    </w:p>
    <w:p w:rsidR="00212002" w:rsidRPr="00170EE8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Cs w:val="28"/>
        </w:rPr>
      </w:pPr>
      <w:r w:rsidRPr="00170EE8">
        <w:rPr>
          <w:szCs w:val="28"/>
        </w:rPr>
        <w:t xml:space="preserve">В месячный </w:t>
      </w:r>
      <w:proofErr w:type="gramStart"/>
      <w:r w:rsidRPr="00170EE8">
        <w:rPr>
          <w:szCs w:val="28"/>
        </w:rPr>
        <w:t>срок</w:t>
      </w:r>
      <w:proofErr w:type="gramEnd"/>
      <w:r w:rsidRPr="00170EE8">
        <w:rPr>
          <w:szCs w:val="28"/>
        </w:rPr>
        <w:t xml:space="preserve"> со дня поступления заявления уполномоченный орган местного самоуправления принимает решение о включении заявителя в списки </w:t>
      </w:r>
      <w:r w:rsidRPr="00170EE8">
        <w:rPr>
          <w:bCs/>
          <w:szCs w:val="28"/>
        </w:rPr>
        <w:t xml:space="preserve">граждан, имеющих право на получение земельного участка </w:t>
      </w:r>
      <w:r w:rsidRPr="00170EE8">
        <w:rPr>
          <w:szCs w:val="28"/>
        </w:rPr>
        <w:t xml:space="preserve">и присваивает указанному гражданину уникальный учетный номер. </w:t>
      </w:r>
    </w:p>
    <w:p w:rsidR="00212002" w:rsidRPr="00170EE8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AF2EBF">
        <w:t>Очередность граждан определяется по дате и времени подачи заявления.</w:t>
      </w:r>
    </w:p>
    <w:p w:rsidR="00212002" w:rsidRPr="00170EE8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170EE8">
        <w:rPr>
          <w:bCs/>
          <w:szCs w:val="28"/>
        </w:rPr>
        <w:t xml:space="preserve">Списки </w:t>
      </w:r>
      <w:r w:rsidRPr="00170EE8">
        <w:rPr>
          <w:szCs w:val="28"/>
        </w:rPr>
        <w:t>уникальных учетных номеров граждан с указанием очередности</w:t>
      </w:r>
      <w:r w:rsidRPr="00170EE8">
        <w:rPr>
          <w:bCs/>
          <w:szCs w:val="28"/>
        </w:rPr>
        <w:t xml:space="preserve"> размещаются на официальном сайте муниципального образования в сети «Интернет» и подлежат обновлению по мере включения граждан в списки и предоставления им земельных участков.</w:t>
      </w:r>
    </w:p>
    <w:p w:rsidR="00212002" w:rsidRPr="00170EE8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170EE8">
        <w:rPr>
          <w:szCs w:val="28"/>
        </w:rPr>
        <w:t xml:space="preserve">Предоставление земельных участков осуществляется в порядке очередности не позднее одного года </w:t>
      </w:r>
      <w:proofErr w:type="gramStart"/>
      <w:r w:rsidRPr="00170EE8">
        <w:rPr>
          <w:szCs w:val="28"/>
        </w:rPr>
        <w:t>с даты включения</w:t>
      </w:r>
      <w:proofErr w:type="gramEnd"/>
      <w:r w:rsidRPr="00170EE8">
        <w:rPr>
          <w:szCs w:val="28"/>
        </w:rPr>
        <w:t xml:space="preserve"> их в списки, за исключением случая,  если заявитель сам отказывается от выбора земельного участка.</w:t>
      </w:r>
    </w:p>
    <w:p w:rsidR="00212002" w:rsidRPr="00170EE8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Cs w:val="28"/>
        </w:rPr>
      </w:pPr>
      <w:r w:rsidRPr="00170EE8">
        <w:rPr>
          <w:szCs w:val="28"/>
        </w:rPr>
        <w:t>Органы местного самоуправления назначают место, дату и время проведения процедуры выбора земельных участков и определяют граждан для участия в указанной процедуре в соответствии с их очередностью и количеством сформированных земельных участков.</w:t>
      </w:r>
    </w:p>
    <w:p w:rsidR="00212002" w:rsidRPr="00170EE8" w:rsidRDefault="00212002" w:rsidP="002120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Cs w:val="28"/>
        </w:rPr>
      </w:pPr>
      <w:r w:rsidRPr="00170EE8">
        <w:rPr>
          <w:szCs w:val="28"/>
        </w:rPr>
        <w:t xml:space="preserve">Не позднее чем за две недели до проведения процедуры выбора земельного участка граждане, определенные органом местного самоуправления, извещаются  заказным письмом с уведомлением о </w:t>
      </w:r>
      <w:proofErr w:type="gramStart"/>
      <w:r w:rsidRPr="00170EE8">
        <w:rPr>
          <w:szCs w:val="28"/>
        </w:rPr>
        <w:t>вручении</w:t>
      </w:r>
      <w:proofErr w:type="gramEnd"/>
      <w:r w:rsidRPr="00170EE8">
        <w:rPr>
          <w:szCs w:val="28"/>
        </w:rPr>
        <w:t xml:space="preserve"> о месте, дате и времени ее проведения.</w:t>
      </w:r>
    </w:p>
    <w:p w:rsidR="00212002" w:rsidRPr="00170EE8" w:rsidRDefault="00212002" w:rsidP="009D38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170EE8">
        <w:rPr>
          <w:szCs w:val="28"/>
        </w:rPr>
        <w:lastRenderedPageBreak/>
        <w:t xml:space="preserve">Выбор земельного участка </w:t>
      </w:r>
      <w:proofErr w:type="gramStart"/>
      <w:r w:rsidRPr="00170EE8">
        <w:rPr>
          <w:szCs w:val="28"/>
        </w:rPr>
        <w:t>осуществляется гражданами в соответствии с их очередностью из перечня сформированных земельных участков и оформляется</w:t>
      </w:r>
      <w:proofErr w:type="gramEnd"/>
      <w:r w:rsidRPr="00170EE8">
        <w:rPr>
          <w:szCs w:val="28"/>
        </w:rPr>
        <w:t xml:space="preserve"> актом, подписываемым заявителем и представителем уполномоченного органа местного самоуправления.</w:t>
      </w:r>
    </w:p>
    <w:p w:rsidR="008831B5" w:rsidRDefault="00212002" w:rsidP="009D3850">
      <w:pPr>
        <w:ind w:firstLine="720"/>
        <w:jc w:val="both"/>
      </w:pPr>
      <w:r w:rsidRPr="00170EE8">
        <w:rPr>
          <w:szCs w:val="28"/>
        </w:rPr>
        <w:t>Решение о предоставлении земельного участка принимается уполномоченным органом местного самоуправления на основании акта, подписанного заявителем и представителем уполномоченного органа местного самоуправления не позднее 14 дней с момента его подписания.</w:t>
      </w:r>
    </w:p>
    <w:sectPr w:rsidR="008831B5" w:rsidSect="0088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2002"/>
    <w:rsid w:val="00212002"/>
    <w:rsid w:val="008831B5"/>
    <w:rsid w:val="00937747"/>
    <w:rsid w:val="009D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dcterms:created xsi:type="dcterms:W3CDTF">2012-01-11T09:37:00Z</dcterms:created>
  <dcterms:modified xsi:type="dcterms:W3CDTF">2012-01-17T10:17:00Z</dcterms:modified>
</cp:coreProperties>
</file>