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C" w:rsidRDefault="00286FEC">
      <w:pPr>
        <w:pStyle w:val="ConsPlusNormal"/>
        <w:jc w:val="right"/>
      </w:pPr>
      <w:r>
        <w:t>Утвержден</w:t>
      </w:r>
    </w:p>
    <w:p w:rsidR="00286FEC" w:rsidRDefault="00286FEC">
      <w:pPr>
        <w:pStyle w:val="ConsPlusNormal"/>
        <w:jc w:val="right"/>
      </w:pPr>
      <w:r>
        <w:t>Законом СССР</w:t>
      </w:r>
    </w:p>
    <w:p w:rsidR="00286FEC" w:rsidRDefault="00286FEC">
      <w:pPr>
        <w:pStyle w:val="ConsPlusNormal"/>
        <w:jc w:val="right"/>
      </w:pPr>
      <w:r>
        <w:t>от 24 июня 1981 года</w:t>
      </w:r>
    </w:p>
    <w:p w:rsidR="00286FEC" w:rsidRDefault="00286FEC">
      <w:pPr>
        <w:pStyle w:val="ConsPlusNormal"/>
        <w:jc w:val="center"/>
      </w:pPr>
    </w:p>
    <w:p w:rsidR="00286FEC" w:rsidRDefault="00286FEC">
      <w:pPr>
        <w:pStyle w:val="ConsPlusTitle"/>
        <w:jc w:val="center"/>
      </w:pPr>
      <w:r>
        <w:t>ПРЕЗИДИУМ ВЕРХОВНОГО СОВЕТА СССР</w:t>
      </w:r>
    </w:p>
    <w:p w:rsidR="00286FEC" w:rsidRDefault="00286FEC">
      <w:pPr>
        <w:pStyle w:val="ConsPlusTitle"/>
        <w:jc w:val="center"/>
      </w:pPr>
    </w:p>
    <w:p w:rsidR="00286FEC" w:rsidRDefault="00286FEC">
      <w:pPr>
        <w:pStyle w:val="ConsPlusTitle"/>
        <w:jc w:val="center"/>
      </w:pPr>
      <w:r>
        <w:t>УКАЗ</w:t>
      </w:r>
    </w:p>
    <w:p w:rsidR="00286FEC" w:rsidRDefault="00286FEC">
      <w:pPr>
        <w:pStyle w:val="ConsPlusTitle"/>
        <w:jc w:val="center"/>
      </w:pPr>
      <w:r>
        <w:t>от 18 мая 1981 года</w:t>
      </w:r>
    </w:p>
    <w:p w:rsidR="00286FEC" w:rsidRDefault="00286FEC">
      <w:pPr>
        <w:pStyle w:val="ConsPlusTitle"/>
        <w:jc w:val="center"/>
      </w:pPr>
    </w:p>
    <w:p w:rsidR="00286FEC" w:rsidRDefault="00286FEC">
      <w:pPr>
        <w:pStyle w:val="ConsPlusTitle"/>
        <w:jc w:val="center"/>
      </w:pPr>
      <w:r>
        <w:t xml:space="preserve">О ВОЗМЕЩЕНИИ УЩЕРБА, ПРИЧИНЕННОГО ГРАЖДАНИНУ </w:t>
      </w:r>
      <w:proofErr w:type="gramStart"/>
      <w:r>
        <w:t>НЕЗАКОННЫМИ</w:t>
      </w:r>
      <w:proofErr w:type="gramEnd"/>
    </w:p>
    <w:p w:rsidR="00286FEC" w:rsidRDefault="00286FEC">
      <w:pPr>
        <w:pStyle w:val="ConsPlusTitle"/>
        <w:jc w:val="center"/>
      </w:pPr>
      <w:r>
        <w:t>ДЕЙСТВИЯМИ ГОСУДАРСТВЕННЫХ И ОБЩЕСТВЕННЫХ ОРГАНИЗАЦИЙ,</w:t>
      </w:r>
    </w:p>
    <w:p w:rsidR="00286FEC" w:rsidRDefault="00286FEC">
      <w:pPr>
        <w:pStyle w:val="ConsPlusTitle"/>
        <w:jc w:val="center"/>
      </w:pPr>
      <w:r>
        <w:t>А ТАКЖЕ ДОЛЖНОСТНЫХ ЛИЦ ПРИ ИСПОЛНЕНИИ ИМИ СЛУЖЕБНЫХ</w:t>
      </w:r>
    </w:p>
    <w:p w:rsidR="00286FEC" w:rsidRDefault="00286FEC">
      <w:pPr>
        <w:pStyle w:val="ConsPlusTitle"/>
        <w:jc w:val="center"/>
      </w:pPr>
      <w:r>
        <w:t>ОБЯЗАННОСТЕЙ &lt;*&gt;</w:t>
      </w:r>
    </w:p>
    <w:p w:rsidR="00286FEC" w:rsidRDefault="00286FEC">
      <w:pPr>
        <w:pStyle w:val="ConsPlusNormal"/>
      </w:pPr>
    </w:p>
    <w:p w:rsidR="00286FEC" w:rsidRDefault="00286FEC">
      <w:pPr>
        <w:pStyle w:val="ConsPlusNormal"/>
        <w:ind w:firstLine="540"/>
        <w:jc w:val="both"/>
      </w:pPr>
      <w:r>
        <w:t>На основании статьи 58 Конституции СССР и в целях дальнейшего укрепления социалистической законности, усиления охраны прав и законных интересов граждан Президиум Верховного Совета СССР постановляет:</w:t>
      </w:r>
    </w:p>
    <w:p w:rsidR="00286FEC" w:rsidRDefault="00286FEC">
      <w:pPr>
        <w:pStyle w:val="ConsPlusNormal"/>
        <w:ind w:firstLine="540"/>
        <w:jc w:val="both"/>
      </w:pPr>
      <w:r>
        <w:t>1. Ущерб, причиненный гражданину СССР незаконными действиями государственных и общественных организаций, а также должностных лиц при исполнении ими служебных обязанностей в области административного управления, возмещается на общих основаниях (статья 88 Основ гражданского законодательства Союза ССР и союзных республик), если иное не предусмотрено законом.</w:t>
      </w:r>
    </w:p>
    <w:p w:rsidR="00286FEC" w:rsidRDefault="00286FEC">
      <w:pPr>
        <w:pStyle w:val="ConsPlusNormal"/>
        <w:ind w:firstLine="540"/>
        <w:jc w:val="both"/>
      </w:pPr>
      <w:bookmarkStart w:id="0" w:name="P16"/>
      <w:bookmarkEnd w:id="0"/>
      <w:r>
        <w:t>2. Ущерб, причиненный гражданину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незаконного наложения административного взыскания в виде ареста или исправительных работ, возмещается государством в полном объеме независимо от вины должностных лиц органов дознания, предварительного следствия, прокуратуры и суда.</w:t>
      </w:r>
    </w:p>
    <w:p w:rsidR="00286FEC" w:rsidRDefault="00286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FEC" w:rsidRDefault="00286FEC">
      <w:pPr>
        <w:pStyle w:val="ConsPlusNormal"/>
        <w:ind w:firstLine="540"/>
        <w:jc w:val="both"/>
      </w:pPr>
      <w:proofErr w:type="gramStart"/>
      <w:r>
        <w:t>Действующее законодательство не исключает принятие судом решения о возмещении имущественного и морального вреда, причиненного гражданину незаконным привлечением его к уголовной ответственности и незаконным применением к нему меры пресечения в виде заключения под стражу, в том числе в случаях, когда органом предварительного расследования, прокурором или судом не принято решение о полной реабилитации подозреваемого или обвиняемого (</w:t>
      </w:r>
      <w:hyperlink r:id="rId5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21.04.2005</w:t>
      </w:r>
      <w:proofErr w:type="gramEnd"/>
      <w:r>
        <w:t xml:space="preserve"> </w:t>
      </w:r>
      <w:proofErr w:type="gramStart"/>
      <w:r>
        <w:t>N 242-О).</w:t>
      </w:r>
      <w:proofErr w:type="gramEnd"/>
    </w:p>
    <w:p w:rsidR="00286FEC" w:rsidRDefault="00286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FEC" w:rsidRDefault="00286FEC">
      <w:pPr>
        <w:pStyle w:val="ConsPlusNormal"/>
        <w:ind w:firstLine="540"/>
        <w:jc w:val="both"/>
      </w:pPr>
      <w:r>
        <w:t>Право на возмещение ущерба возникает при условии постановления оправдательного приговора; прекращения уголовного дела за отсутствием события преступления, за отсутствием в деянии состава преступления или за недоказанностью участия гражданина в совершении преступления; прекращения дела об административном правонарушении.</w:t>
      </w:r>
    </w:p>
    <w:p w:rsidR="00286FEC" w:rsidRDefault="00286FEC">
      <w:pPr>
        <w:pStyle w:val="ConsPlusNormal"/>
        <w:ind w:firstLine="540"/>
        <w:jc w:val="both"/>
      </w:pPr>
      <w:r>
        <w:t>Ущерб не подлежит возмещению, если гражданин в процессе дознания, предварительного следствия и судебного разбирательства путем самооговора препятствовал установлению истины и тем самым способствовал наступлению указанных в части первой настоящей статьи последствий.</w:t>
      </w:r>
    </w:p>
    <w:p w:rsidR="00286FEC" w:rsidRDefault="00286FEC">
      <w:pPr>
        <w:pStyle w:val="ConsPlusNormal"/>
        <w:ind w:firstLine="540"/>
        <w:jc w:val="both"/>
      </w:pPr>
      <w:r>
        <w:t xml:space="preserve">3. Право на возмещение ущерба в соответствии со </w:t>
      </w:r>
      <w:hyperlink w:anchor="P16" w:history="1">
        <w:r>
          <w:rPr>
            <w:color w:val="0000FF"/>
          </w:rPr>
          <w:t>статьей 2</w:t>
        </w:r>
      </w:hyperlink>
      <w:r>
        <w:t xml:space="preserve"> настоящего Указа имеют граждане, в отношении которых незаконные действия совершены после 1 июня 1981 года.</w:t>
      </w:r>
    </w:p>
    <w:p w:rsidR="00286FEC" w:rsidRDefault="00286FEC">
      <w:pPr>
        <w:pStyle w:val="ConsPlusNormal"/>
        <w:ind w:firstLine="540"/>
        <w:jc w:val="both"/>
      </w:pPr>
      <w:r>
        <w:t xml:space="preserve">4.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возмещения ущерба, причиненного гражданину незаконными действиями органов дознания, предварительного следствия, прокуратуры и суда.</w:t>
      </w:r>
    </w:p>
    <w:p w:rsidR="00286FEC" w:rsidRDefault="00286FEC">
      <w:pPr>
        <w:pStyle w:val="ConsPlusNormal"/>
        <w:ind w:firstLine="540"/>
        <w:jc w:val="both"/>
      </w:pPr>
      <w:r>
        <w:t>-------------------------------</w:t>
      </w:r>
    </w:p>
    <w:p w:rsidR="00286FEC" w:rsidRDefault="00286FEC">
      <w:pPr>
        <w:pStyle w:val="ConsPlusNormal"/>
        <w:ind w:firstLine="540"/>
        <w:jc w:val="both"/>
      </w:pPr>
      <w:r>
        <w:t>&lt;*&gt; Статьи 5 и 6 не приводятся, как не содержащие норм, подлежащих включению в Свод законов СССР.</w:t>
      </w: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</w:p>
    <w:p w:rsidR="00286FEC" w:rsidRDefault="00286FEC">
      <w:pPr>
        <w:pStyle w:val="ConsPlusNormal"/>
        <w:jc w:val="right"/>
      </w:pPr>
      <w:r>
        <w:lastRenderedPageBreak/>
        <w:t>Утверждено</w:t>
      </w:r>
    </w:p>
    <w:p w:rsidR="00286FEC" w:rsidRDefault="00286FEC">
      <w:pPr>
        <w:pStyle w:val="ConsPlusNormal"/>
        <w:jc w:val="right"/>
      </w:pPr>
      <w:r>
        <w:t>Указом Президиума</w:t>
      </w:r>
    </w:p>
    <w:p w:rsidR="00286FEC" w:rsidRDefault="00286FEC">
      <w:pPr>
        <w:pStyle w:val="ConsPlusNormal"/>
        <w:jc w:val="right"/>
      </w:pPr>
      <w:r>
        <w:t>Верховного Совета СССР</w:t>
      </w:r>
    </w:p>
    <w:p w:rsidR="00286FEC" w:rsidRDefault="00286FEC">
      <w:pPr>
        <w:pStyle w:val="ConsPlusNormal"/>
        <w:jc w:val="right"/>
      </w:pPr>
      <w:r>
        <w:t>от 18 мая 1981 года</w:t>
      </w:r>
    </w:p>
    <w:p w:rsidR="00286FEC" w:rsidRDefault="00286FEC">
      <w:pPr>
        <w:pStyle w:val="ConsPlusNormal"/>
      </w:pPr>
    </w:p>
    <w:p w:rsidR="00286FEC" w:rsidRDefault="00286FEC">
      <w:pPr>
        <w:pStyle w:val="ConsPlusTitle"/>
        <w:jc w:val="center"/>
      </w:pPr>
      <w:bookmarkStart w:id="1" w:name="P36"/>
      <w:bookmarkEnd w:id="1"/>
      <w:r>
        <w:t>ПОЛОЖЕНИЕ</w:t>
      </w:r>
    </w:p>
    <w:p w:rsidR="00286FEC" w:rsidRDefault="00286FEC">
      <w:pPr>
        <w:pStyle w:val="ConsPlusTitle"/>
        <w:jc w:val="center"/>
      </w:pPr>
      <w:r>
        <w:t>О ПОРЯДКЕ ВОЗМЕЩЕНИЯ УЩЕРБА, ПРИЧИНЕННОГО</w:t>
      </w:r>
    </w:p>
    <w:p w:rsidR="00286FEC" w:rsidRDefault="00286FEC">
      <w:pPr>
        <w:pStyle w:val="ConsPlusTitle"/>
        <w:jc w:val="center"/>
      </w:pPr>
      <w:r>
        <w:t>ГРАЖДАНИНУ НЕЗАКОННЫМИ ДЕЙСТВИЯМИ ОРГАНОВ ДОЗНАНИЯ,</w:t>
      </w:r>
    </w:p>
    <w:p w:rsidR="00286FEC" w:rsidRDefault="00286FEC">
      <w:pPr>
        <w:pStyle w:val="ConsPlusTitle"/>
        <w:jc w:val="center"/>
      </w:pPr>
      <w:r>
        <w:t>ПРЕДВАРИТЕЛЬНОГО СЛЕДСТВИЯ, ПРОКУРАТУРЫ И СУДА</w:t>
      </w:r>
    </w:p>
    <w:p w:rsidR="00286FEC" w:rsidRDefault="00286FEC">
      <w:pPr>
        <w:pStyle w:val="ConsPlusNormal"/>
      </w:pPr>
    </w:p>
    <w:p w:rsidR="00286FEC" w:rsidRDefault="00286F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w:anchor="P16" w:history="1">
        <w:r>
          <w:rPr>
            <w:color w:val="0000FF"/>
          </w:rPr>
          <w:t>статьей 2</w:t>
        </w:r>
      </w:hyperlink>
      <w:r>
        <w:t xml:space="preserve"> Указа Президиума Верховного Совета СССР от 18 мая 1981 года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 производится возмещение имущественного ущерба, восстановление трудовых, пенсионных, жилищных, других прав, возмещение иного ущерба, причиненного гражданину незаконным осуждением, незаконным привлечением к уголовной ответственности, незаконным применением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меры пресечения заключения под стражу, незаконным наложением административного взыскания в виде ареста или исправительных работ.</w:t>
      </w:r>
    </w:p>
    <w:p w:rsidR="00286FEC" w:rsidRDefault="00286FEC">
      <w:pPr>
        <w:pStyle w:val="ConsPlusNormal"/>
        <w:ind w:firstLine="540"/>
        <w:jc w:val="both"/>
      </w:pPr>
      <w:r>
        <w:t>2. Возмещению подлежат:</w:t>
      </w:r>
    </w:p>
    <w:p w:rsidR="00286FEC" w:rsidRDefault="00286FEC">
      <w:pPr>
        <w:pStyle w:val="ConsPlusNormal"/>
        <w:ind w:firstLine="540"/>
        <w:jc w:val="both"/>
      </w:pPr>
      <w:bookmarkStart w:id="2" w:name="P43"/>
      <w:bookmarkEnd w:id="2"/>
      <w:r>
        <w:t>1) заработок и другие трудовые доходы, являющиеся основным источником сре</w:t>
      </w:r>
      <w:proofErr w:type="gramStart"/>
      <w:r>
        <w:t>дств к с</w:t>
      </w:r>
      <w:proofErr w:type="gramEnd"/>
      <w:r>
        <w:t>уществованию гражданина, которых он лишился в результате незаконных действий;</w:t>
      </w:r>
    </w:p>
    <w:p w:rsidR="00286FEC" w:rsidRDefault="00286FEC">
      <w:pPr>
        <w:pStyle w:val="ConsPlusNormal"/>
        <w:ind w:firstLine="540"/>
        <w:jc w:val="both"/>
      </w:pPr>
      <w:bookmarkStart w:id="3" w:name="P44"/>
      <w:bookmarkEnd w:id="3"/>
      <w:r>
        <w:t xml:space="preserve">2) пенсия или пособие, выплата </w:t>
      </w:r>
      <w:proofErr w:type="gramStart"/>
      <w:r>
        <w:t>которых</w:t>
      </w:r>
      <w:proofErr w:type="gramEnd"/>
      <w:r>
        <w:t xml:space="preserve"> была приостановлена в связи с незаконным лишением свободы;</w:t>
      </w:r>
    </w:p>
    <w:p w:rsidR="00286FEC" w:rsidRDefault="00286FEC">
      <w:pPr>
        <w:pStyle w:val="ConsPlusNormal"/>
        <w:ind w:firstLine="540"/>
        <w:jc w:val="both"/>
      </w:pPr>
      <w:bookmarkStart w:id="4" w:name="P45"/>
      <w:bookmarkEnd w:id="4"/>
      <w:r>
        <w:t>3) имущество (в том числе деньги, денежные вклады и проценты на них, облигации государственных займов и выпавшие на них выигрыши, иные ценности), конфискованное или обращенное в доход государства судом либо изъятое органами дознания или предварительного следствия, а также имущество, на которое наложен арест;</w:t>
      </w:r>
    </w:p>
    <w:p w:rsidR="00286FEC" w:rsidRDefault="00286FEC">
      <w:pPr>
        <w:pStyle w:val="ConsPlusNormal"/>
        <w:ind w:firstLine="540"/>
        <w:jc w:val="both"/>
      </w:pPr>
      <w:bookmarkStart w:id="5" w:name="P46"/>
      <w:bookmarkEnd w:id="5"/>
      <w:r>
        <w:t>4) штрафы, взысканные во исполнение приговора суда; судебные издержки и иные суммы, выплаченные гражданином в связи с незаконными действиями;</w:t>
      </w:r>
    </w:p>
    <w:p w:rsidR="00286FEC" w:rsidRDefault="00286FEC">
      <w:pPr>
        <w:pStyle w:val="ConsPlusNormal"/>
        <w:ind w:firstLine="540"/>
        <w:jc w:val="both"/>
      </w:pPr>
      <w:bookmarkStart w:id="6" w:name="P47"/>
      <w:bookmarkEnd w:id="6"/>
      <w:r>
        <w:t>5) суммы, выплаченные гражданином юридической консультации за оказание юридической помощи.</w:t>
      </w:r>
    </w:p>
    <w:p w:rsidR="00286FEC" w:rsidRDefault="00286FEC">
      <w:pPr>
        <w:pStyle w:val="ConsPlusNormal"/>
        <w:ind w:firstLine="540"/>
        <w:jc w:val="both"/>
      </w:pPr>
      <w:r>
        <w:t xml:space="preserve">3. Возмещение ущерба, предусмотренного </w:t>
      </w:r>
      <w:hyperlink w:anchor="P43" w:history="1">
        <w:r>
          <w:rPr>
            <w:color w:val="0000FF"/>
          </w:rPr>
          <w:t>пунктами 1,</w:t>
        </w:r>
      </w:hyperlink>
      <w:r>
        <w:t xml:space="preserve"> </w:t>
      </w:r>
      <w:hyperlink w:anchor="P46" w:history="1">
        <w:r>
          <w:rPr>
            <w:color w:val="0000FF"/>
          </w:rPr>
          <w:t>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статьи 2 настоящего Положения, производится за счет средств государственного бюджета. Размер подлежащих возмещению сумм, предусмотренных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статьи 2 настоящего Положения, определяется с зачетом заработка, полученного гражданином за время отстранения от работы, отбывания наказания или административного взыскания в виде исправительных работ.</w:t>
      </w:r>
    </w:p>
    <w:p w:rsidR="00286FEC" w:rsidRDefault="00286FEC">
      <w:pPr>
        <w:pStyle w:val="ConsPlusNormal"/>
        <w:ind w:firstLine="540"/>
        <w:jc w:val="both"/>
      </w:pPr>
      <w:r>
        <w:t>Пенсия или пособие выплачиваются органами социального обеспечения или другими соответствующими органами по месту жительства гражданина к моменту предъявления требования.</w:t>
      </w:r>
    </w:p>
    <w:p w:rsidR="00286FEC" w:rsidRDefault="00286FEC">
      <w:pPr>
        <w:pStyle w:val="ConsPlusNormal"/>
        <w:ind w:firstLine="540"/>
        <w:jc w:val="both"/>
      </w:pPr>
      <w:r>
        <w:t xml:space="preserve">Имущество, указанное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статьи 2 настоящего Положения, возвращается в натуре, а при невозможности возврата в натуре его стоимость возмещается финансовыми отделами исполнительных комитетов местных Советов народных депутатов.</w:t>
      </w:r>
    </w:p>
    <w:p w:rsidR="00286FEC" w:rsidRDefault="00286FEC">
      <w:pPr>
        <w:pStyle w:val="ConsPlusNormal"/>
        <w:ind w:firstLine="540"/>
        <w:jc w:val="both"/>
      </w:pPr>
      <w:r>
        <w:t xml:space="preserve">4. В случае смерти гражданина право на возмещение ущерба, предусмотренного </w:t>
      </w:r>
      <w:hyperlink w:anchor="P43" w:history="1">
        <w:r>
          <w:rPr>
            <w:color w:val="0000FF"/>
          </w:rPr>
          <w:t>пунктами 1,</w:t>
        </w:r>
      </w:hyperlink>
      <w:r>
        <w:t xml:space="preserve"> </w:t>
      </w:r>
      <w:hyperlink w:anchor="P45" w:history="1">
        <w:r>
          <w:rPr>
            <w:color w:val="0000FF"/>
          </w:rPr>
          <w:t>3,</w:t>
        </w:r>
      </w:hyperlink>
      <w:r>
        <w:t xml:space="preserve"> </w:t>
      </w:r>
      <w:hyperlink w:anchor="P46" w:history="1">
        <w:r>
          <w:rPr>
            <w:color w:val="0000FF"/>
          </w:rPr>
          <w:t>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статьи 2 настоящего Положения,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переходит к его наследникам, а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- к тем членам его семьи, которые относятся к кругу лиц, обеспечиваемых пенсией по случаю потери кормильца.</w:t>
      </w:r>
    </w:p>
    <w:p w:rsidR="00286FEC" w:rsidRDefault="00286FEC">
      <w:pPr>
        <w:pStyle w:val="ConsPlusNormal"/>
        <w:ind w:firstLine="540"/>
        <w:jc w:val="both"/>
      </w:pPr>
      <w:bookmarkStart w:id="7" w:name="P52"/>
      <w:bookmarkEnd w:id="7"/>
      <w:r>
        <w:t xml:space="preserve">5. </w:t>
      </w:r>
      <w:proofErr w:type="gramStart"/>
      <w:r>
        <w:t>Гражданину, освобожденному от работы (должности) в связи с незаконным осуждением либо отстраненному от должности в связи с незаконным привлечением к уголовной ответственности, должна быть предоставлена прежняя работа (должность), а при невозможности этого (ликвидация предприятия, учреждения, организации, сокращение должности, а также наличие иных предусмотренных законом оснований, препятствующих восстановлению на работе (должности)) - другая равноценная работа (должность).</w:t>
      </w:r>
      <w:proofErr w:type="gramEnd"/>
      <w:r>
        <w:t xml:space="preserve"> </w:t>
      </w:r>
      <w:proofErr w:type="gramStart"/>
      <w:r>
        <w:t xml:space="preserve">Работа (должность) предоставляется гражданину не позднее месячного срока со дня его обращения, если оно последовало в течение трех месяцев с момента вступления в законную силу оправдательного приговора либо вынесения </w:t>
      </w:r>
      <w:r>
        <w:lastRenderedPageBreak/>
        <w:t>постановления (определения) о прекращении уголовного дела за отсутствием события преступления, за отсутствием в деянии состава преступления или за недоказанностью участия гражданина в совершении преступления.</w:t>
      </w:r>
      <w:proofErr w:type="gramEnd"/>
    </w:p>
    <w:p w:rsidR="00286FEC" w:rsidRDefault="00286FEC">
      <w:pPr>
        <w:pStyle w:val="ConsPlusNormal"/>
        <w:ind w:firstLine="540"/>
        <w:jc w:val="both"/>
      </w:pPr>
      <w:r>
        <w:t xml:space="preserve">Запись, занесенная в трудовую книжку, в случаях, указанных в </w:t>
      </w:r>
      <w:hyperlink w:anchor="P52" w:history="1">
        <w:r>
          <w:rPr>
            <w:color w:val="0000FF"/>
          </w:rPr>
          <w:t>части первой</w:t>
        </w:r>
      </w:hyperlink>
      <w:r>
        <w:t xml:space="preserve"> настоящей статьи, признается недействительной. По просьбе гражданина администрация предприятия, учреждения, организации выдает ему дубликат трудовой книжки без внесения в нее записи, признанной недействительной.</w:t>
      </w:r>
    </w:p>
    <w:p w:rsidR="00286FEC" w:rsidRDefault="00286FEC">
      <w:pPr>
        <w:pStyle w:val="ConsPlusNormal"/>
        <w:ind w:firstLine="540"/>
        <w:jc w:val="both"/>
      </w:pPr>
      <w:bookmarkStart w:id="8" w:name="P54"/>
      <w:bookmarkEnd w:id="8"/>
      <w:r>
        <w:t xml:space="preserve">6. Время содержания под стражей, время отбывания наказания, а также время, в течение которого гражданин не работал в связи с отстранением от должности, засчитывается как в общий трудовой стаж, так и в стаж работы по специальности. </w:t>
      </w:r>
      <w:proofErr w:type="gramStart"/>
      <w:r>
        <w:t>Это время включается также в непрерывный стаж, если перерыв между днем вступления в законную силу оправдательного приговора либо вынесения постановления (определения) о прекращении уголовного дела за отсутствием события преступления, за отсутствием в деянии состава преступления или за недоказанностью участия гражданина в совершении преступления и днем поступления на работу не превышает трех месяцев.</w:t>
      </w:r>
      <w:proofErr w:type="gramEnd"/>
    </w:p>
    <w:p w:rsidR="00286FEC" w:rsidRDefault="00286FEC">
      <w:pPr>
        <w:pStyle w:val="ConsPlusNormal"/>
        <w:ind w:firstLine="540"/>
        <w:jc w:val="both"/>
      </w:pPr>
      <w:r>
        <w:t xml:space="preserve">Трудовой стаж, стаж работы в колхозе, исчисленный с зачетом периодов, указанных в </w:t>
      </w:r>
      <w:hyperlink w:anchor="P54" w:history="1">
        <w:r>
          <w:rPr>
            <w:color w:val="0000FF"/>
          </w:rPr>
          <w:t>части первой</w:t>
        </w:r>
      </w:hyperlink>
      <w:r>
        <w:t xml:space="preserve"> настоящей статьи, учитывается во всех случаях, когда рабочим, служащим и колхозникам предоставляются различные льготы и преимущества, в том числе при назначении пенсий и пособий по государственному социальному страхованию. </w:t>
      </w:r>
      <w:proofErr w:type="gramStart"/>
      <w:r>
        <w:t>Рабочим и служащим этот стаж учитывается также при назначении пенсии на льготных условиях, в льготных размерах и за выслугу лет, при установлении размеров месячных ставок (должностных окладов) в зависимости от продолжительности работы по специальности, а также при выплате единовременного вознаграждения или процентных надбавок за выслугу лет и по итогам работы предприятия за год.</w:t>
      </w:r>
      <w:proofErr w:type="gramEnd"/>
    </w:p>
    <w:p w:rsidR="00286FEC" w:rsidRDefault="00286FEC">
      <w:pPr>
        <w:pStyle w:val="ConsPlusNormal"/>
        <w:ind w:firstLine="540"/>
        <w:jc w:val="both"/>
      </w:pPr>
      <w:bookmarkStart w:id="9" w:name="P56"/>
      <w:bookmarkEnd w:id="9"/>
      <w:r>
        <w:t xml:space="preserve">7. </w:t>
      </w:r>
      <w:proofErr w:type="gramStart"/>
      <w:r>
        <w:t>Если незаконно осужденный либо незаконно привлеченный к уголовной ответственности гражданин ко дню обращения за пенсией не работает или получает заработную плату в меньших размерах, чем до осуждения либо привлечения к уголовной ответственности, то по его просьбе пенсия назначается ему исходя из оклада (ставки) по должности (работе), занимаемой им до осуждения либо привлечения к уголовной ответственности, или по другой аналогичной должности</w:t>
      </w:r>
      <w:proofErr w:type="gramEnd"/>
      <w:r>
        <w:t xml:space="preserve"> (работе) на день вступления в законную силу оправдательного приговора либо вынесения постановления (определения) о прекращении уголовного дела.</w:t>
      </w:r>
    </w:p>
    <w:p w:rsidR="00286FEC" w:rsidRDefault="00286FEC">
      <w:pPr>
        <w:pStyle w:val="ConsPlusNormal"/>
        <w:ind w:firstLine="540"/>
        <w:jc w:val="both"/>
      </w:pPr>
      <w:proofErr w:type="gramStart"/>
      <w:r>
        <w:t xml:space="preserve">При назначении пенсии на льготных условиях или в льготных размерах периоды, указанные в </w:t>
      </w:r>
      <w:hyperlink w:anchor="P54" w:history="1">
        <w:r>
          <w:rPr>
            <w:color w:val="0000FF"/>
          </w:rPr>
          <w:t>части первой</w:t>
        </w:r>
      </w:hyperlink>
      <w:r>
        <w:t xml:space="preserve"> статьи 6 настоящего Положения, приравниваются по выбору обратившегося за пенсией либо к работе, которая предшествовала незаконному осуждению или незаконному привлечению к уголовной ответственности, либо к работе, которая следовала за освобождением от уголовной ответственности или отбыванием наказания.</w:t>
      </w:r>
      <w:proofErr w:type="gramEnd"/>
    </w:p>
    <w:p w:rsidR="00286FEC" w:rsidRDefault="00286FEC">
      <w:pPr>
        <w:pStyle w:val="ConsPlusNormal"/>
        <w:ind w:firstLine="540"/>
        <w:jc w:val="both"/>
      </w:pPr>
      <w:bookmarkStart w:id="10" w:name="P58"/>
      <w:bookmarkEnd w:id="10"/>
      <w:r>
        <w:t xml:space="preserve">8. </w:t>
      </w:r>
      <w:proofErr w:type="gramStart"/>
      <w:r>
        <w:t xml:space="preserve">Исполнительный комитет местного Совета народных депутатов или администрация предприятия, учреждения, организации возвращают гражданину, утратившему право пользования жилым помещением вследствие незаконного осуждения, ранее занимаемое им жилое помещение, а при невозможности возврата предоставляют ему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вне очереди в том же населенном пункте равноценное благоустроенное жилое помещение с учетом действующих </w:t>
      </w:r>
      <w:hyperlink r:id="rId8" w:history="1">
        <w:r>
          <w:rPr>
            <w:color w:val="0000FF"/>
          </w:rPr>
          <w:t>норм</w:t>
        </w:r>
      </w:hyperlink>
      <w:r>
        <w:t xml:space="preserve"> жилой площади и состава семьи.</w:t>
      </w:r>
      <w:proofErr w:type="gramEnd"/>
    </w:p>
    <w:p w:rsidR="00286FEC" w:rsidRDefault="00286FEC">
      <w:pPr>
        <w:pStyle w:val="ConsPlusNormal"/>
        <w:ind w:firstLine="540"/>
        <w:jc w:val="both"/>
      </w:pPr>
      <w:r>
        <w:t>9. В отношении гражданина, лишенного в связи с незаконным осуждением воинских или иных званий, а также орденов и медалей СССР, по представлению суда, отменившего приговор с прекращением дела, в установленном порядке решается вопрос о восстановлении званий и возвращении орденов и медалей.</w:t>
      </w:r>
    </w:p>
    <w:p w:rsidR="00286FEC" w:rsidRDefault="00286FE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постановления оправдательного приговора, прекращения уголовного дела за отсутствием события преступления, за отсутствием в деянии состава преступления или за недоказанностью участия гражданина в совершении преступления, а также прекращения дела об административном правонарушении органы дознания, предварительного следствия, прокуратуры или суд обязаны разъяснить этому гражданину </w:t>
      </w:r>
      <w:hyperlink r:id="rId9" w:history="1">
        <w:r>
          <w:rPr>
            <w:color w:val="0000FF"/>
          </w:rPr>
          <w:t>порядок</w:t>
        </w:r>
      </w:hyperlink>
      <w:r>
        <w:t xml:space="preserve"> восстановления его нарушенных прав и возмещения иного ущерба, а также по его просьбе в месячный</w:t>
      </w:r>
      <w:proofErr w:type="gramEnd"/>
      <w:r>
        <w:t xml:space="preserve"> срок письменно поставить в известность о своем решении трудовой коллектив или общественные организации по месту жительства.</w:t>
      </w:r>
    </w:p>
    <w:p w:rsidR="00286FEC" w:rsidRDefault="00286FEC">
      <w:pPr>
        <w:pStyle w:val="ConsPlusNormal"/>
        <w:ind w:firstLine="540"/>
        <w:jc w:val="both"/>
      </w:pPr>
      <w:proofErr w:type="gramStart"/>
      <w:r>
        <w:t xml:space="preserve">Если сведения об осуждении или привлечении такого гражданина к уголовной </w:t>
      </w:r>
      <w:r>
        <w:lastRenderedPageBreak/>
        <w:t>ответственности, применении к нему в качестве меры пресечения заключения под стражу или наложении на него административного взыскания в виде ареста или исправительных работ были опубликованы в печати, то по требованию этого гражданина, а в случае его смерти - по требованию его родственников, органов дознания, предварительного следствия, прокуратуры либо суда соответствующие редакции</w:t>
      </w:r>
      <w:proofErr w:type="gramEnd"/>
      <w:r>
        <w:t xml:space="preserve"> в течение одного месяца </w:t>
      </w:r>
      <w:proofErr w:type="gramStart"/>
      <w:r>
        <w:t>обязаны</w:t>
      </w:r>
      <w:proofErr w:type="gramEnd"/>
      <w:r>
        <w:t xml:space="preserve"> сделать об этом необходимое сообщение.</w:t>
      </w:r>
    </w:p>
    <w:p w:rsidR="00286FEC" w:rsidRDefault="00286FEC">
      <w:pPr>
        <w:pStyle w:val="ConsPlusNormal"/>
        <w:ind w:firstLine="540"/>
        <w:jc w:val="both"/>
      </w:pPr>
      <w:bookmarkStart w:id="11" w:name="P62"/>
      <w:bookmarkEnd w:id="11"/>
      <w:r>
        <w:t xml:space="preserve">11. Определение размера ущерба, указанного в </w:t>
      </w:r>
      <w:hyperlink w:anchor="P43" w:history="1">
        <w:r>
          <w:rPr>
            <w:color w:val="0000FF"/>
          </w:rPr>
          <w:t>пунктах 1,</w:t>
        </w:r>
      </w:hyperlink>
      <w:r>
        <w:t xml:space="preserve"> </w:t>
      </w:r>
      <w:hyperlink w:anchor="P46" w:history="1">
        <w:r>
          <w:rPr>
            <w:color w:val="0000FF"/>
          </w:rPr>
          <w:t>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статьи 2 настоящего Положения, производят в месячный срок со дня обращения гражданина соответствующие органы дознания, предварительного следствия, прокуратуры и суд, о чем выносят постановление (определение). Если дело прекращено судом при рассмотрении его в кассационном или надзорном порядке, указанные действия производит суд, рассмотревший дело по первой инстанции.</w:t>
      </w:r>
    </w:p>
    <w:p w:rsidR="00286FEC" w:rsidRDefault="00286FEC">
      <w:pPr>
        <w:pStyle w:val="ConsPlusNormal"/>
        <w:ind w:firstLine="540"/>
        <w:jc w:val="both"/>
      </w:pPr>
      <w:r>
        <w:t xml:space="preserve">Гражданин, обратившийся с требованием о возмещении ущерба, вправе в установленном законом порядке обжаловать постановление (определение), вынесенное на основании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настоящей статьи, соответственно прокурору или в вышестоящий суд.</w:t>
      </w:r>
    </w:p>
    <w:p w:rsidR="00286FEC" w:rsidRDefault="00286FEC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Если требование о восстановлении трудовых, пенсионных и жилищных прав, указанных в </w:t>
      </w:r>
      <w:hyperlink w:anchor="P52" w:history="1">
        <w:r>
          <w:rPr>
            <w:color w:val="0000FF"/>
          </w:rPr>
          <w:t>статьях 5,</w:t>
        </w:r>
      </w:hyperlink>
      <w:r>
        <w:t xml:space="preserve"> </w:t>
      </w:r>
      <w:hyperlink w:anchor="P56" w:history="1">
        <w:r>
          <w:rPr>
            <w:color w:val="0000FF"/>
          </w:rPr>
          <w:t>7</w:t>
        </w:r>
      </w:hyperlink>
      <w:r>
        <w:t xml:space="preserve"> и </w:t>
      </w:r>
      <w:hyperlink w:anchor="P58" w:history="1">
        <w:r>
          <w:rPr>
            <w:color w:val="0000FF"/>
          </w:rPr>
          <w:t>8</w:t>
        </w:r>
      </w:hyperlink>
      <w:r>
        <w:t xml:space="preserve"> настоящего Положения, а также о возврате указанного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статьи 2 Положения имущества или его стоимости не удовлетворено или гражданин не согласен с принятым решением, он вправе обратиться в суд в порядке искового производства.</w:t>
      </w:r>
      <w:proofErr w:type="gramEnd"/>
    </w:p>
    <w:p w:rsidR="00286FEC" w:rsidRDefault="00286FEC">
      <w:pPr>
        <w:pStyle w:val="ConsPlusNormal"/>
        <w:ind w:firstLine="540"/>
        <w:jc w:val="both"/>
      </w:pPr>
      <w:r>
        <w:t>По выбору истца иск может быть предъявлен по месту его жительства или по месту нахождения ответчика. Стороны по этим делам освобождаются от уплаты судебных расходов.</w:t>
      </w:r>
    </w:p>
    <w:p w:rsidR="00286FEC" w:rsidRDefault="00286FEC">
      <w:pPr>
        <w:pStyle w:val="ConsPlusNormal"/>
        <w:ind w:firstLine="540"/>
        <w:jc w:val="both"/>
      </w:pPr>
      <w:r>
        <w:t xml:space="preserve">13. </w:t>
      </w:r>
      <w:proofErr w:type="gramStart"/>
      <w:r>
        <w:t>Восстановление служебных, пенсионных, жилищных, других личных и имущественных прав и возмещение иного ущерба, причиненного военнослужащему Советской Армии и Военно-Морского Флота, войск и органов Министерства внутренних дел СССР и Комитета государственной безопасности СССР незаконными действиями органов дознания, предварительного следствия, прокуратуры и суда, производятся по правилам, установленным настоящим Положением, и в порядке, определяемом соответственно Министром обороны СССР, Министром внутренних дел СССР, Председателем</w:t>
      </w:r>
      <w:proofErr w:type="gramEnd"/>
      <w:r>
        <w:t xml:space="preserve"> Комитета государственной безопасности СССР.</w:t>
      </w:r>
    </w:p>
    <w:p w:rsidR="00286FEC" w:rsidRDefault="00286FEC">
      <w:pPr>
        <w:pStyle w:val="ConsPlusNormal"/>
        <w:ind w:firstLine="540"/>
        <w:jc w:val="both"/>
      </w:pPr>
      <w:r>
        <w:t xml:space="preserve">14. </w:t>
      </w:r>
      <w:hyperlink r:id="rId10" w:history="1">
        <w:r>
          <w:rPr>
            <w:color w:val="0000FF"/>
          </w:rPr>
          <w:t>Инструкция</w:t>
        </w:r>
      </w:hyperlink>
      <w:r>
        <w:t xml:space="preserve"> по вопросам применения настоящего Положения издается Министерством юстиции СССР, Прокуратурой Союза ССР и Министерством финансов СССР по согласованию с Верховным Судом СССР, Министерством внутренних дел СССР и Комитетом государственной безопасности СССР.</w:t>
      </w: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</w:p>
    <w:p w:rsidR="00286FEC" w:rsidRDefault="00286FEC">
      <w:pPr>
        <w:pStyle w:val="ConsPlusNormal"/>
      </w:pPr>
      <w:hyperlink r:id="rId11" w:history="1">
        <w:r>
          <w:rPr>
            <w:i/>
            <w:color w:val="0000FF"/>
          </w:rPr>
          <w:br/>
          <w:t>Указ Президиума ВС СССР от 18.05.1981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 (утв. Законом СССР от 24.06.1981) (вместе с "Положением о порядке возмещения ущерба, причиненного гражданину незаконными действиями органов дознания, предварительного следствия, прокуратуры и суда") {КонсультантПлюс}</w:t>
        </w:r>
      </w:hyperlink>
      <w:r>
        <w:br/>
      </w:r>
    </w:p>
    <w:p w:rsidR="00655485" w:rsidRDefault="00655485">
      <w:bookmarkStart w:id="12" w:name="_GoBack"/>
      <w:bookmarkEnd w:id="12"/>
    </w:p>
    <w:sectPr w:rsidR="00655485" w:rsidSect="0065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C"/>
    <w:rsid w:val="00286FEC"/>
    <w:rsid w:val="0065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964E88DFC7DF459B1645F96EE747A3FA0FF0D74540C97BCQB4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5FF2F36D9C22CA00EA5964B736D40F964E88DFC7DF459B1645F96EE747A3FA0FF0D74540C97BDQB4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5FF2F36D9C22CA00EA5964B736D40F964EF85FE7CF459B1645F96EEQ744I" TargetMode="External"/><Relationship Id="rId11" Type="http://schemas.openxmlformats.org/officeDocument/2006/relationships/hyperlink" Target="consultantplus://offline/ref=57F5FF2F36D9C22CA00EA5964B736D40FC6BED89F02BA35BE0315193E624322FEEBA0075540CQ945I" TargetMode="External"/><Relationship Id="rId5" Type="http://schemas.openxmlformats.org/officeDocument/2006/relationships/hyperlink" Target="consultantplus://offline/ref=57F5FF2F36D9C22CA00EA5964B736D40FD69EC84FF76A953B93D5394E97B2528A7B60175540C95QB41I" TargetMode="External"/><Relationship Id="rId10" Type="http://schemas.openxmlformats.org/officeDocument/2006/relationships/hyperlink" Target="consultantplus://offline/ref=57F5FF2F36D9C22CA00EA5964B736D40FC65E289F02BA35BE0315193E624322FEEBA0075540CQ94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5FF2F36D9C22CA00EA5964B736D40F964EC89FB75F459B1645F96EE747A3FA0FF0D74540D94BBQB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2016-05-26T08:56:00Z</dcterms:created>
  <dcterms:modified xsi:type="dcterms:W3CDTF">2016-05-26T08:57:00Z</dcterms:modified>
</cp:coreProperties>
</file>