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1" w:rsidRDefault="009F61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6131" w:rsidRDefault="009F6131">
      <w:pPr>
        <w:pStyle w:val="ConsPlusNormal"/>
        <w:jc w:val="both"/>
        <w:outlineLvl w:val="0"/>
      </w:pPr>
    </w:p>
    <w:p w:rsidR="009F6131" w:rsidRDefault="009F6131">
      <w:pPr>
        <w:pStyle w:val="ConsPlusTitle"/>
        <w:jc w:val="center"/>
        <w:outlineLvl w:val="0"/>
      </w:pPr>
      <w:r>
        <w:t>КАЗАНСКАЯ ГОРОДСКАЯ ДУМА</w:t>
      </w:r>
    </w:p>
    <w:p w:rsidR="009F6131" w:rsidRDefault="009F6131">
      <w:pPr>
        <w:pStyle w:val="ConsPlusTitle"/>
        <w:jc w:val="center"/>
      </w:pPr>
    </w:p>
    <w:p w:rsidR="009F6131" w:rsidRDefault="009F6131">
      <w:pPr>
        <w:pStyle w:val="ConsPlusTitle"/>
        <w:jc w:val="center"/>
      </w:pPr>
      <w:r>
        <w:t>РЕШЕНИЕ</w:t>
      </w:r>
    </w:p>
    <w:p w:rsidR="009F6131" w:rsidRDefault="009F6131">
      <w:pPr>
        <w:pStyle w:val="ConsPlusTitle"/>
        <w:jc w:val="center"/>
      </w:pPr>
      <w:r>
        <w:t>от 29 декабря 2010 г. N 18-3</w:t>
      </w:r>
    </w:p>
    <w:p w:rsidR="009F6131" w:rsidRDefault="009F6131">
      <w:pPr>
        <w:pStyle w:val="ConsPlusTitle"/>
        <w:jc w:val="center"/>
      </w:pPr>
    </w:p>
    <w:p w:rsidR="009F6131" w:rsidRDefault="009F6131">
      <w:pPr>
        <w:pStyle w:val="ConsPlusTitle"/>
        <w:jc w:val="center"/>
      </w:pPr>
      <w:r>
        <w:t>О МУНИЦИПАЛЬНОМ КАЗЕННОМ УЧРЕЖДЕНИИ "КОМИТЕТ ВНЕШНЕГО</w:t>
      </w:r>
    </w:p>
    <w:p w:rsidR="009F6131" w:rsidRDefault="009F6131">
      <w:pPr>
        <w:pStyle w:val="ConsPlusTitle"/>
        <w:jc w:val="center"/>
      </w:pPr>
      <w:r>
        <w:t>БЛАГОУСТРОЙСТВА ИСПОЛНИТЕЛЬНОГО КОМИТЕТА МУНИЦИПАЛЬНОГО</w:t>
      </w:r>
    </w:p>
    <w:p w:rsidR="009F6131" w:rsidRDefault="009F6131">
      <w:pPr>
        <w:pStyle w:val="ConsPlusTitle"/>
        <w:jc w:val="center"/>
      </w:pPr>
      <w:r>
        <w:t>ОБРАЗОВАНИЯ ГОРОДА КАЗАНИ"</w:t>
      </w:r>
    </w:p>
    <w:p w:rsidR="009F6131" w:rsidRDefault="009F61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1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Казанской городской Думы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07.06.2012 </w:t>
            </w:r>
            <w:hyperlink r:id="rId6" w:history="1">
              <w:r>
                <w:rPr>
                  <w:color w:val="0000FF"/>
                </w:rPr>
                <w:t>N 18-14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20-31</w:t>
              </w:r>
            </w:hyperlink>
            <w:r>
              <w:rPr>
                <w:color w:val="392C69"/>
              </w:rPr>
              <w:t>,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16.04.2014 </w:t>
            </w:r>
            <w:hyperlink r:id="rId8" w:history="1">
              <w:r>
                <w:rPr>
                  <w:color w:val="0000FF"/>
                </w:rPr>
                <w:t>N 12-32</w:t>
              </w:r>
            </w:hyperlink>
            <w:r>
              <w:rPr>
                <w:color w:val="392C69"/>
              </w:rPr>
              <w:t xml:space="preserve">, от 04.03.2015 </w:t>
            </w:r>
            <w:hyperlink r:id="rId9" w:history="1">
              <w:r>
                <w:rPr>
                  <w:color w:val="0000FF"/>
                </w:rPr>
                <w:t>N 9-41</w:t>
              </w:r>
            </w:hyperlink>
            <w:r>
              <w:rPr>
                <w:color w:val="392C69"/>
              </w:rPr>
              <w:t>,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0" w:history="1">
              <w:r>
                <w:rPr>
                  <w:color w:val="0000FF"/>
                </w:rPr>
                <w:t>N 14-8</w:t>
              </w:r>
            </w:hyperlink>
            <w:r>
              <w:rPr>
                <w:color w:val="392C69"/>
              </w:rPr>
              <w:t xml:space="preserve">, от 01.11.2016 </w:t>
            </w:r>
            <w:hyperlink r:id="rId11" w:history="1">
              <w:r>
                <w:rPr>
                  <w:color w:val="0000FF"/>
                </w:rPr>
                <w:t>N 16-11</w:t>
              </w:r>
            </w:hyperlink>
            <w:r>
              <w:rPr>
                <w:color w:val="392C69"/>
              </w:rPr>
              <w:t>,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25.02.2017 </w:t>
            </w:r>
            <w:hyperlink r:id="rId12" w:history="1">
              <w:r>
                <w:rPr>
                  <w:color w:val="0000FF"/>
                </w:rPr>
                <w:t>N 17-13</w:t>
              </w:r>
            </w:hyperlink>
            <w:r>
              <w:rPr>
                <w:color w:val="392C69"/>
              </w:rPr>
              <w:t xml:space="preserve">, от 17.08.2017 </w:t>
            </w:r>
            <w:hyperlink r:id="rId13" w:history="1">
              <w:r>
                <w:rPr>
                  <w:color w:val="0000FF"/>
                </w:rPr>
                <w:t>N 10-19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08.05.2010 </w:t>
      </w:r>
      <w:hyperlink r:id="rId15" w:history="1">
        <w:r>
          <w:rPr>
            <w:color w:val="0000FF"/>
          </w:rPr>
          <w:t>N 83-ФЗ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структурой органов Исполнительного комитета города Казани Казанская городская Дума решила: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Муниципальном казенном учреждении "Комитет внешнего благоустройства Исполнительного комитета муниципального образования города Казани" (приложение).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2. Поручить Комитету внешнего благоустройства Исполнительного комитета г. Казани (и.о. Р.А.Зайнутдинов) обеспечить государственную регистрацию </w:t>
      </w:r>
      <w:hyperlink w:anchor="P35" w:history="1">
        <w:r>
          <w:rPr>
            <w:color w:val="0000FF"/>
          </w:rPr>
          <w:t>Положения</w:t>
        </w:r>
      </w:hyperlink>
      <w:r>
        <w:t xml:space="preserve"> в соответствии с настоящим решением в установленном законодательством порядке.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 Установить, что настоящее решение вступает в силу с 1 января 2011 года.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секретаря Казанской городской Думы Л.Н.Андрееву.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right"/>
      </w:pPr>
      <w:r>
        <w:t>Мэр города</w:t>
      </w:r>
    </w:p>
    <w:p w:rsidR="009F6131" w:rsidRDefault="009F6131">
      <w:pPr>
        <w:pStyle w:val="ConsPlusNormal"/>
        <w:jc w:val="right"/>
      </w:pPr>
      <w:r>
        <w:t>И.Р.МЕТШИН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right"/>
        <w:outlineLvl w:val="0"/>
      </w:pPr>
      <w:r>
        <w:t>Приложение</w:t>
      </w:r>
    </w:p>
    <w:p w:rsidR="009F6131" w:rsidRDefault="009F6131">
      <w:pPr>
        <w:pStyle w:val="ConsPlusNormal"/>
        <w:jc w:val="right"/>
      </w:pPr>
      <w:r>
        <w:t>к решению</w:t>
      </w:r>
    </w:p>
    <w:p w:rsidR="009F6131" w:rsidRDefault="009F6131">
      <w:pPr>
        <w:pStyle w:val="ConsPlusNormal"/>
        <w:jc w:val="right"/>
      </w:pPr>
      <w:r>
        <w:t>Казанской городской Думы</w:t>
      </w:r>
    </w:p>
    <w:p w:rsidR="009F6131" w:rsidRDefault="009F6131">
      <w:pPr>
        <w:pStyle w:val="ConsPlusNormal"/>
        <w:jc w:val="right"/>
      </w:pPr>
      <w:r>
        <w:t>от 29 декабря 2010 г. N 18-3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Title"/>
        <w:jc w:val="center"/>
      </w:pPr>
      <w:bookmarkStart w:id="0" w:name="P35"/>
      <w:bookmarkEnd w:id="0"/>
      <w:r>
        <w:t>ПОЛОЖЕНИЕ</w:t>
      </w:r>
    </w:p>
    <w:p w:rsidR="009F6131" w:rsidRDefault="009F6131">
      <w:pPr>
        <w:pStyle w:val="ConsPlusTitle"/>
        <w:jc w:val="center"/>
      </w:pPr>
      <w:r>
        <w:t>О МУНИЦИПАЛЬНОМ КАЗЕННОМ УЧРЕЖДЕНИИ "КОМИТЕТ ВНЕШНЕГО</w:t>
      </w:r>
    </w:p>
    <w:p w:rsidR="009F6131" w:rsidRDefault="009F6131">
      <w:pPr>
        <w:pStyle w:val="ConsPlusTitle"/>
        <w:jc w:val="center"/>
      </w:pPr>
      <w:r>
        <w:lastRenderedPageBreak/>
        <w:t>БЛАГОУСТРОЙСТВА ИСПОЛНИТЕЛЬНОГО КОМИТЕТА МУНИЦИПАЛЬНОГО</w:t>
      </w:r>
    </w:p>
    <w:p w:rsidR="009F6131" w:rsidRDefault="009F6131">
      <w:pPr>
        <w:pStyle w:val="ConsPlusTitle"/>
        <w:jc w:val="center"/>
      </w:pPr>
      <w:r>
        <w:t>ОБРАЗОВАНИЯ ГОРОДА КАЗАНИ"</w:t>
      </w:r>
    </w:p>
    <w:p w:rsidR="009F6131" w:rsidRDefault="009F61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1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Казанской городской Думы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07.06.2012 </w:t>
            </w:r>
            <w:hyperlink r:id="rId18" w:history="1">
              <w:r>
                <w:rPr>
                  <w:color w:val="0000FF"/>
                </w:rPr>
                <w:t>N 18-14</w:t>
              </w:r>
            </w:hyperlink>
            <w:r>
              <w:rPr>
                <w:color w:val="392C69"/>
              </w:rPr>
              <w:t xml:space="preserve">, от 03.03.2014 </w:t>
            </w:r>
            <w:hyperlink r:id="rId19" w:history="1">
              <w:r>
                <w:rPr>
                  <w:color w:val="0000FF"/>
                </w:rPr>
                <w:t>N 20-31</w:t>
              </w:r>
            </w:hyperlink>
            <w:r>
              <w:rPr>
                <w:color w:val="392C69"/>
              </w:rPr>
              <w:t>,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16.04.2014 </w:t>
            </w:r>
            <w:hyperlink r:id="rId20" w:history="1">
              <w:r>
                <w:rPr>
                  <w:color w:val="0000FF"/>
                </w:rPr>
                <w:t>N 12-32</w:t>
              </w:r>
            </w:hyperlink>
            <w:r>
              <w:rPr>
                <w:color w:val="392C69"/>
              </w:rPr>
              <w:t xml:space="preserve">, от 04.03.2015 </w:t>
            </w:r>
            <w:hyperlink r:id="rId21" w:history="1">
              <w:r>
                <w:rPr>
                  <w:color w:val="0000FF"/>
                </w:rPr>
                <w:t>N 9-41</w:t>
              </w:r>
            </w:hyperlink>
            <w:r>
              <w:rPr>
                <w:color w:val="392C69"/>
              </w:rPr>
              <w:t>,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22" w:history="1">
              <w:r>
                <w:rPr>
                  <w:color w:val="0000FF"/>
                </w:rPr>
                <w:t>N 14-8</w:t>
              </w:r>
            </w:hyperlink>
            <w:r>
              <w:rPr>
                <w:color w:val="392C69"/>
              </w:rPr>
              <w:t xml:space="preserve">, от 01.11.2016 </w:t>
            </w:r>
            <w:hyperlink r:id="rId23" w:history="1">
              <w:r>
                <w:rPr>
                  <w:color w:val="0000FF"/>
                </w:rPr>
                <w:t>N 16-11</w:t>
              </w:r>
            </w:hyperlink>
            <w:r>
              <w:rPr>
                <w:color w:val="392C69"/>
              </w:rPr>
              <w:t>,</w:t>
            </w:r>
          </w:p>
          <w:p w:rsidR="009F6131" w:rsidRDefault="009F61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25.02.2017 </w:t>
            </w:r>
            <w:hyperlink r:id="rId24" w:history="1">
              <w:r>
                <w:rPr>
                  <w:color w:val="0000FF"/>
                </w:rPr>
                <w:t>N 17-13</w:t>
              </w:r>
            </w:hyperlink>
            <w:r>
              <w:rPr>
                <w:color w:val="392C69"/>
              </w:rPr>
              <w:t xml:space="preserve">, от 17.08.2017 </w:t>
            </w:r>
            <w:hyperlink r:id="rId25" w:history="1">
              <w:r>
                <w:rPr>
                  <w:color w:val="0000FF"/>
                </w:rPr>
                <w:t>N 10-19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I. Общие положения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 xml:space="preserve">1.1. Муниципальное казенное учреждение "Комитет внешнего благоустройства Исполнительного комитета муниципального образования города Казани" (далее - Комитет) создано в соответствии со </w:t>
      </w:r>
      <w:hyperlink r:id="rId26" w:history="1">
        <w:r>
          <w:rPr>
            <w:color w:val="0000FF"/>
          </w:rPr>
          <w:t>статьей 31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Татарстан от 28.07.2004 N 45-ЗРТ "О местном самоуправлении в Республике Татарстан", </w:t>
      </w:r>
      <w:hyperlink r:id="rId2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</w:t>
      </w:r>
      <w:hyperlink r:id="rId30" w:history="1">
        <w:r>
          <w:rPr>
            <w:color w:val="0000FF"/>
          </w:rPr>
          <w:t>решением</w:t>
        </w:r>
      </w:hyperlink>
      <w:r>
        <w:t xml:space="preserve"> Представительного органа муниципального образования города Казани от 24.12.2005 N 11-5 (с учетом последующих изменений и дополнений) "Об учреждении органов Исполнительного комитета муниципального образования - муниципальных учреждений Исполнительного комитета".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1.2. Комитет является органом Исполнительного комитета муниципального образования города Казани (далее - Исполнительный комитет города Казани), обладает статусом юридического лица с момента его государственной регистрации в установленном законодательством о регистрации юридических лиц порядке.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1.3. Учредителем Комитета является муниципальное образование город Казань в лице представительного органа муниципального образования города Казани - Казанской городской Думы (далее - Казанская городская Дума).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1.4. Комитет вправе иметь самостоятельный баланс, бюджетную смету и лицевой счет, открытый ему в установленном порядке, идентификационный номер налогоплательщика, печать, бланки со своим наименованием.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1.5. Комитет вправе участвовать в гражданском обороте от своего имени, приобретать, осуществлять гражданские и иные права и обязанности в пределах, установленных законодательством, </w:t>
      </w:r>
      <w:hyperlink r:id="rId3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Казани, настоящим Положением и учредителем.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1.6. Комитет может осуществлять приносящую доходы деятельность. Доходы, полученные от указанной деятельности, поступают в бюджет муниципального образования города Казани.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1.7. Полное наименование Комитета: Муниципальное казенное учреждение "Комитет внешнего благоустройства Исполнительного комитета муниципального образования города Казани".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Сокращенное наименование: МКУ "Комитет внешнего благоустройства города Казани".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1.8. Местонахождение Комитета: Республика Татарстан, город Казань. Юридический адрес: 420015, Республика Татарстан, улица Театральная, дом N 13.</w:t>
      </w:r>
    </w:p>
    <w:p w:rsidR="009F6131" w:rsidRDefault="009F6131">
      <w:pPr>
        <w:pStyle w:val="ConsPlusNormal"/>
        <w:jc w:val="both"/>
      </w:pPr>
      <w:r>
        <w:lastRenderedPageBreak/>
        <w:t xml:space="preserve">(п. 1.8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03.03.2014 N 20-31)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II. Предмет и цели деятельности Комитета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>Предметом и целью деятельности Комитета является выполнение управленческих функций в рамках своей компетенции в сфере решения вопросов местного значения, реализации переданных в установленном законодательством порядке государственных полномочий, определенных муниципальными правовыми актами органов местного самоуправления г. Казани, а именно в области внешнего благоустройства.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III. Компетенция и полномочия Комитета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>3.1. Полномочия Комитета как органа Исполнительного комитета города Казани: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3.1.1. осуществление полномочий в области содержания и развития объектов благоустройства на территории города Казани;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3.1.2. участие в качестве муниципального заказчика по контрактам, заключаемым на поставку товаров, выполнение работ, оказание услуг для муниципальных нужд в целях решения вопросов местного значения в сфере благоустройства, а также для собственных нужд;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3.1.3. осуществление функции заказчика по реализации программ строительства, капитального ремонта, проектирования, реконструкции в отношении автомобильных дорог местного значения (дорожной деятельности) и программ благоустройства города Казани, а также строительного контроля за соответствием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</w:r>
    </w:p>
    <w:p w:rsidR="009F6131" w:rsidRDefault="009F6131">
      <w:pPr>
        <w:pStyle w:val="ConsPlusNormal"/>
        <w:jc w:val="both"/>
      </w:pPr>
      <w:r>
        <w:t xml:space="preserve">(п. 3.1.3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03.03.2014 N 20-31)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3.1.4. 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Казанской городской Думы от 23.06.2016 N 14-8;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3.1.5. обеспечение соблюдения санитарных правил, норм и гигиенических нормативов в пределах своей компетенции;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3.1.6. организация благоустройства города, в том числе с привлечением в установленном порядке предпринимателей, предприятий, учреждений, организаций, а также населения;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3.1.7. организация на добровольной основе социально значимой для города работы (в том числе дежурства);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3.1.8. передача после ввода в эксплуатацию законченных строительством, ремонтом, реконструкцией (реставрацией) автомобильных дорог местного значения эксплуатирующим организациям в установленном законодательством порядке;</w:t>
      </w:r>
    </w:p>
    <w:p w:rsidR="009F6131" w:rsidRDefault="009F6131">
      <w:pPr>
        <w:pStyle w:val="ConsPlusNormal"/>
        <w:jc w:val="both"/>
      </w:pPr>
      <w:r>
        <w:t xml:space="preserve">(п. 3.1.8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03.03.2014 N 20-31)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3.1.9. организация проведения на территории города мероприятий по охране окружающей среды в пределах своей компетенции;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3.1.10. контроль за организацией работ по ликвидации несанкционированных свалок на территории города;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3.1.11. участие в осуществлении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lastRenderedPageBreak/>
        <w:t>3.1.12. обеспечение освещения автомобильных дорог общего пользования местного значения и объектов благоустройства;</w:t>
      </w:r>
    </w:p>
    <w:p w:rsidR="009F6131" w:rsidRDefault="009F6131">
      <w:pPr>
        <w:pStyle w:val="ConsPlusNormal"/>
        <w:jc w:val="both"/>
      </w:pPr>
      <w:r>
        <w:t xml:space="preserve">(п. 3.1.12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Казанской городской Думы от 03.03.2014 N 20-31)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3.1.13. осуществление разработки основных направлений инвестиционной политики в области развития автомобильных дорог местного значения;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3.1.14. осуществление муниципального контроля за обеспечением сохранности автомобильных дорог местного значения;</w:t>
      </w:r>
    </w:p>
    <w:p w:rsidR="009F6131" w:rsidRDefault="009F6131">
      <w:pPr>
        <w:pStyle w:val="ConsPlusNormal"/>
        <w:jc w:val="both"/>
      </w:pPr>
      <w:r>
        <w:t xml:space="preserve">(п. 3.1.14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Казанской городской Думы от 01.11.2016 N 16-11)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3.1.15. подготовка муниципального правового акта о принятии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3.1.16. подготовка муниципального правового акта об определении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3.1.17. подготовка муниципального правового акта об утверждении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3.1.18. контроль за организацией осуществления дорожной деятельности в отношении автомобильных дорог местного значения;</w:t>
      </w:r>
    </w:p>
    <w:p w:rsidR="009F6131" w:rsidRDefault="009F6131">
      <w:pPr>
        <w:pStyle w:val="ConsPlusNormal"/>
        <w:jc w:val="both"/>
      </w:pPr>
      <w:r>
        <w:t xml:space="preserve">(п. 3.1.18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3.1.19. осуществление расчета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3.1.20. согласование маршрута тяжеловесного и (или) крупногабаритного транспортного средства, а также транспортного средства, осуществляющего перевозки опасных грузов по автомобильным дорогам местного значения;</w:t>
      </w:r>
    </w:p>
    <w:p w:rsidR="009F6131" w:rsidRDefault="009F6131">
      <w:pPr>
        <w:pStyle w:val="ConsPlusNormal"/>
        <w:jc w:val="both"/>
      </w:pPr>
      <w:r>
        <w:t xml:space="preserve">(п. 3.1.20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3.1.21. выдача специального разрешения тяжеловесному и (или) крупногабаритному транспортному средству, а также транспортному средству, осуществляющему перевозки опасных грузов по автомобильным дорогам местного значения;</w:t>
      </w:r>
    </w:p>
    <w:p w:rsidR="009F6131" w:rsidRDefault="009F6131">
      <w:pPr>
        <w:pStyle w:val="ConsPlusNormal"/>
        <w:jc w:val="both"/>
      </w:pPr>
      <w:r>
        <w:t xml:space="preserve">(п. 3.1.21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3.1.22. подготовка муниципального правового акта об установлении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3.1.23. осуществление расчета платы за присоединение объектов дорожного сервиса к автомобильным дорогам общего пользования местного значения;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3.1.24 подготовка муниципального правового акта о нормативах финансовых затрат на ремонт и содержание автомобильных дорог местного значения и правилах расчета размера ассигнований бюджета города Казани на указанные цели;</w:t>
      </w:r>
    </w:p>
    <w:p w:rsidR="009F6131" w:rsidRDefault="009F6131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3.1.25. подготовка и представление сведений об автомобильных дорогах общего пользования местного значения для включения в Единый государственный реестр автомобильных дорог в порядке, установленном уполномоченным Правительством Российской Федерации федеральным органом исполнительной власти;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3.1.26. исключен.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Казанской городской Думы от 07.06.2012 N 18-14;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3.1.27. разработка и внесение на утверждение в установленном порядке проектов муниципальных правовых актов об организации движения транспортных средств со сверхнормативными осевыми нагрузками и габаритами по автомобильным дорогам общего пользования местного значения;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3.1.28. содержание искусственных дорожных сооружений, относящихся к автомобильным дорогам, а также искусственных сооружений (сооружений, предназначенных для движения пешеходов и прогона животных в местах пересечения с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сооружения)), не относящихся к автомобильным дорогам;</w:t>
      </w:r>
    </w:p>
    <w:p w:rsidR="009F6131" w:rsidRDefault="009F6131">
      <w:pPr>
        <w:pStyle w:val="ConsPlusNormal"/>
        <w:jc w:val="both"/>
      </w:pPr>
      <w:r>
        <w:t xml:space="preserve">(п. 3.1.28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3.1.29. участие в соответствии с законодательством Российской Федерации и Республики Татарстан в пределах своей компетенции в решении вопросов обеспечения безопасности дорожного движения;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3.1.30. осуществление мер по охране водных объектов, находящихся в муниципальной собственности города Казани;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3.1.31. осуществление мер по предотвращению негативного воздействия вод и ликвидации его последствий;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3.1.32. подготовка муниципального правового акта об установлении ставки платы за пользование водными объектами, находящимися в муниципальной собственности города Казани, порядка расчета и взимания этой платы;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3.1.33. подготовка муниципального правового акта о правилах использования водных объектов общего пользования, расположенных на территории города Казани, для личных и бытовых нужд;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3.1.34. информирование населения об ограничениях водопользования на водных объектах общего пользования, расположенных на территории города Казани;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3.1.35. ведение реестра зеленых насаждений города;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3.1.36. подготовка муниципального правового акта о сносе зеленых насаждений на территории города Казани;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3.1.37. проведение обследования зеленых насаждений с составлением соответствующего </w:t>
      </w:r>
      <w:r>
        <w:lastRenderedPageBreak/>
        <w:t>акта;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3.1.38. организация озеленения, охраны зеленых насаждений и водных объектов, находящихся в муниципальной собственности, в соответствии с действующим законодательством;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3.1.39.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3.1.40. подготовка муниципального правового акта об установлении ставки платы за единицу объема лесных ресурсов и ставки платы за единицу площади лесного участка, находящегося в муниципальной собственности города Казани, в целях его аренды;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3.1.41. подготовка муниципального правового акта об установлении ставки платы за единицу объема древесины;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3.1.42. разработка и внесение на утверждение лесохозяйственных регламентов;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3.1.43. организация проведения муниципальной экспертизы проектов освоения лесов, находящихся в муниципальной собственности;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3.1.44. участие в осуществлении муниципального лесного контроля и надзора в отношении лесных участков, находящихся в муниципальной собственности города;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3.1.45. осуществление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муниципального контроля за исполнением требований муниципальных правовых актов на территории города Казани, определяемых соответствующим административным регламентом;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3.1.46. участие в пределах полномочий в осуществлении контроля за соблюдением правил благоустройства, обеспечения чистоты и порядка на объектах благоустройства;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3.1.47. участие в судах по спорам, связанным с компетенцией Комитета, в том числе от имени Исполнительного комитета города Казани;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3.1.48. осуществление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3.1.49. ведение реестра закупок, осуществленных без заключения муниципальных контрактов;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3.1.50. осуществление контроля за надлежащей эксплуатацией объектов ливневой (дождевой) канализации;</w:t>
      </w:r>
    </w:p>
    <w:p w:rsidR="009F6131" w:rsidRDefault="009F6131">
      <w:pPr>
        <w:pStyle w:val="ConsPlusNormal"/>
        <w:jc w:val="both"/>
      </w:pPr>
      <w:r>
        <w:t xml:space="preserve">(п. 3.1.50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3.1.51. регистрация, оформление, выдача и продление разрешений (ордеров) на производство земляных работ (в том числе аварийно-восстановительных) при строительстве, реконструкции, ремонте зданий, подземных и надземных инженерных сетей, сооружений, дорожных покрытий в границах полосы отвода автомобильных дорог общего пользования, других объектов недвижимости, связанных с нарушением элементов наружного благоустройства; координация производства указанных работ и сроков их выполнения;</w:t>
      </w:r>
    </w:p>
    <w:p w:rsidR="009F6131" w:rsidRDefault="009F6131">
      <w:pPr>
        <w:pStyle w:val="ConsPlusNormal"/>
        <w:jc w:val="both"/>
      </w:pPr>
      <w:r>
        <w:t xml:space="preserve">(п. 3.1.51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lastRenderedPageBreak/>
        <w:t>3.1.52. осуществление контроля за соблюдением сроков начала и окончания работ по ордерам, выданным Комитетом, на производство земляных работ, в том числе аварийно-восстановительных;</w:t>
      </w:r>
    </w:p>
    <w:p w:rsidR="009F6131" w:rsidRDefault="009F6131">
      <w:pPr>
        <w:pStyle w:val="ConsPlusNormal"/>
        <w:jc w:val="both"/>
      </w:pPr>
      <w:r>
        <w:t xml:space="preserve">(п. 3.1.52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18-14;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3.1.53. участие в приемке выполненных работ по прокладке, переустройству и ремонту инженерных коммуникаций и восстановлению благоустройства;</w:t>
      </w:r>
    </w:p>
    <w:p w:rsidR="009F6131" w:rsidRDefault="009F6131">
      <w:pPr>
        <w:pStyle w:val="ConsPlusNormal"/>
        <w:jc w:val="both"/>
      </w:pPr>
      <w:r>
        <w:t xml:space="preserve">(п. 3.1.53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3.1.54. ведение единого учета аварийно-восстановительных работ на инженерных коммуникациях;</w:t>
      </w:r>
    </w:p>
    <w:p w:rsidR="009F6131" w:rsidRDefault="009F6131">
      <w:pPr>
        <w:pStyle w:val="ConsPlusNormal"/>
        <w:jc w:val="both"/>
      </w:pPr>
      <w:r>
        <w:t xml:space="preserve">(п. 3.1.54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3.1.55. выдача технических условий на отвод ливневых и талых вод и осуществление контроля за выполнением технических условий;</w:t>
      </w:r>
    </w:p>
    <w:p w:rsidR="009F6131" w:rsidRDefault="009F6131">
      <w:pPr>
        <w:pStyle w:val="ConsPlusNormal"/>
        <w:jc w:val="both"/>
      </w:pPr>
      <w:r>
        <w:t xml:space="preserve">(п. 3.1.55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3.1.56. организация и введение временного ограничения или прекращения движения транспортных средств по автомобильным дорогам местного значения;</w:t>
      </w:r>
    </w:p>
    <w:p w:rsidR="009F6131" w:rsidRDefault="009F6131">
      <w:pPr>
        <w:pStyle w:val="ConsPlusNormal"/>
        <w:jc w:val="both"/>
      </w:pPr>
      <w:r>
        <w:t xml:space="preserve">(п. 3.1.56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3.1.57. осуществление контроля за выполнением работ по благоустройству территории строящихся или вводимых в эксплуатацию объектов капитального строительства в соответствии с проектной документацией с составлением соответствующих справок;</w:t>
      </w:r>
    </w:p>
    <w:p w:rsidR="009F6131" w:rsidRDefault="009F6131">
      <w:pPr>
        <w:pStyle w:val="ConsPlusNormal"/>
        <w:jc w:val="both"/>
      </w:pPr>
      <w:r>
        <w:t xml:space="preserve">(п. 3.1.57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07.06.2012 N 18-14)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3.1.58. заключение договоров аренды площадей в искусственных дорожных сооружениях, в том числе заключаемых при продаже прав на заключение договоров аренды, ведение учета поступления арендной платы;</w:t>
      </w:r>
    </w:p>
    <w:p w:rsidR="009F6131" w:rsidRDefault="009F6131">
      <w:pPr>
        <w:pStyle w:val="ConsPlusNormal"/>
        <w:jc w:val="both"/>
      </w:pPr>
      <w:r>
        <w:t xml:space="preserve">(п. 3.1.58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Казанской городской Думы от 04.03.2015 N 9-41)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3.1.59. организация проведения торгов по продаже прав на заключение договоров аренды площадей в искусственных дорожных сооружениях;</w:t>
      </w:r>
    </w:p>
    <w:p w:rsidR="009F6131" w:rsidRDefault="009F6131">
      <w:pPr>
        <w:pStyle w:val="ConsPlusNormal"/>
        <w:jc w:val="both"/>
      </w:pPr>
      <w:r>
        <w:t xml:space="preserve">(п. 3.1.59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Казанской городской Думы от 04.03.2015 N 9-41)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3.1.60. ведение пообъектного учета искусственных дорожных сооружений, системы наружного освещения, предназначенных для освещения улиц, площадей, парков, скверов, бульваров, дворов и пешеходных дорожек города, а также, элементов благоустройства территории (за исключением средств наружной рекламы и информации) находящегося в муниципальной казне;</w:t>
      </w:r>
    </w:p>
    <w:p w:rsidR="009F6131" w:rsidRDefault="009F6131">
      <w:pPr>
        <w:pStyle w:val="ConsPlusNormal"/>
        <w:jc w:val="both"/>
      </w:pPr>
      <w:r>
        <w:t xml:space="preserve">(п. 3.1.60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Казанской городской Думы от 04.03.2015 N 9-41)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Казани;</w:t>
      </w:r>
    </w:p>
    <w:p w:rsidR="009F6131" w:rsidRDefault="009F6131">
      <w:pPr>
        <w:pStyle w:val="ConsPlusNormal"/>
        <w:jc w:val="both"/>
      </w:pPr>
      <w:r>
        <w:t xml:space="preserve">(п. 3.1.60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3.1.61.1. обеспечение социальной и культурной адаптации мигрантов;</w:t>
      </w:r>
    </w:p>
    <w:p w:rsidR="009F6131" w:rsidRDefault="009F6131">
      <w:pPr>
        <w:pStyle w:val="ConsPlusNormal"/>
        <w:jc w:val="both"/>
      </w:pPr>
      <w:r>
        <w:t xml:space="preserve">(п. 3.1.61.1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17-13)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3.1.61.2. участие в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F6131" w:rsidRDefault="009F6131">
      <w:pPr>
        <w:pStyle w:val="ConsPlusNormal"/>
        <w:jc w:val="both"/>
      </w:pPr>
      <w:r>
        <w:t xml:space="preserve">(п. 3.1.61.2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17-13)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3.1.61.3. обеспечение выполнения требований к антитеррористической защищенности объектов, закрепленных за Комитетом на праве оперативного управления;</w:t>
      </w:r>
    </w:p>
    <w:p w:rsidR="009F6131" w:rsidRDefault="009F6131">
      <w:pPr>
        <w:pStyle w:val="ConsPlusNormal"/>
        <w:jc w:val="both"/>
      </w:pPr>
      <w:r>
        <w:lastRenderedPageBreak/>
        <w:t xml:space="preserve">(п. 3.1.61.3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25.02.2017 N 17-13)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3.1.62. организация и осуществление мобилизационной подготовки автомобильных дорог местного значения в соответствии с законодательством Российской Федерации для обеспечения их готовности к использованию в военное время, а также участие в других муниципальных мероприятиях в сфере мобилизационной подготовки;</w:t>
      </w:r>
    </w:p>
    <w:p w:rsidR="009F6131" w:rsidRDefault="009F6131">
      <w:pPr>
        <w:pStyle w:val="ConsPlusNormal"/>
        <w:jc w:val="both"/>
      </w:pPr>
      <w:r>
        <w:t xml:space="preserve">(п. 3.1.62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3.1.63. организация мобилизационной подготовки Комитета в целях обеспечения устойчивого функционирования в чрезвычайных обстоятельствах, в период мобилизации и в военное время;</w:t>
      </w:r>
    </w:p>
    <w:p w:rsidR="009F6131" w:rsidRDefault="009F6131">
      <w:pPr>
        <w:pStyle w:val="ConsPlusNormal"/>
        <w:jc w:val="both"/>
      </w:pPr>
      <w:r>
        <w:t xml:space="preserve">(п. 3.1.63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3.1.64. организация работы по воинскому учету и бронированию граждан, пребывающих в запасе Вооруженных Сил Российской Федерации и работающих в Комитете;</w:t>
      </w:r>
    </w:p>
    <w:p w:rsidR="009F6131" w:rsidRDefault="009F6131">
      <w:pPr>
        <w:pStyle w:val="ConsPlusNormal"/>
        <w:jc w:val="both"/>
      </w:pPr>
      <w:r>
        <w:t xml:space="preserve">(п. 3.1.64 введен </w:t>
      </w:r>
      <w:hyperlink r:id="rId78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3.1.65. обеспечение защиты государственной тайны в соответствии с законодательством Российской Федерации;</w:t>
      </w:r>
    </w:p>
    <w:p w:rsidR="009F6131" w:rsidRDefault="009F6131">
      <w:pPr>
        <w:pStyle w:val="ConsPlusNormal"/>
        <w:jc w:val="both"/>
      </w:pPr>
      <w:r>
        <w:t xml:space="preserve">(п. 3.1.65 введен </w:t>
      </w:r>
      <w:hyperlink r:id="rId7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3.1.66.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Казани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единицей, в пределах своей компетенции;</w:t>
      </w:r>
    </w:p>
    <w:p w:rsidR="009F6131" w:rsidRDefault="009F6131">
      <w:pPr>
        <w:pStyle w:val="ConsPlusNormal"/>
        <w:jc w:val="both"/>
      </w:pPr>
      <w:r>
        <w:t xml:space="preserve">(п. 3.1.66 введен </w:t>
      </w:r>
      <w:hyperlink r:id="rId80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17.08.2017 N 10-19)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3.1.67.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9F6131" w:rsidRDefault="009F6131">
      <w:pPr>
        <w:pStyle w:val="ConsPlusNormal"/>
        <w:jc w:val="both"/>
      </w:pPr>
      <w:r>
        <w:t xml:space="preserve">(п. 3.1.67 введен </w:t>
      </w:r>
      <w:hyperlink r:id="rId81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17.08.2017 N 10-19)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3.1.68. 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экспертизе, в пределах своей компетенции;</w:t>
      </w:r>
    </w:p>
    <w:p w:rsidR="009F6131" w:rsidRDefault="009F6131">
      <w:pPr>
        <w:pStyle w:val="ConsPlusNormal"/>
        <w:jc w:val="both"/>
      </w:pPr>
      <w:r>
        <w:t xml:space="preserve">(п. 3.1.68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17.08.2017 N 10-19)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3.1.69. организация по требованию населения общественных экологических экспертиз в пределах своей компетенции;</w:t>
      </w:r>
    </w:p>
    <w:p w:rsidR="009F6131" w:rsidRDefault="009F6131">
      <w:pPr>
        <w:pStyle w:val="ConsPlusNormal"/>
        <w:jc w:val="both"/>
      </w:pPr>
      <w:r>
        <w:t xml:space="preserve">(п. 3.1.69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17.08.2017 N 10-19)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3.1.70.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города Казани в пределах своей компетенции;</w:t>
      </w:r>
    </w:p>
    <w:p w:rsidR="009F6131" w:rsidRDefault="009F6131">
      <w:pPr>
        <w:pStyle w:val="ConsPlusNormal"/>
        <w:jc w:val="both"/>
      </w:pPr>
      <w:r>
        <w:t xml:space="preserve">(п. 3.1.70 введен </w:t>
      </w:r>
      <w:hyperlink r:id="rId84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17.08.2017 N 10-19)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3.1.71. информирование органов прокуратуры, федеральных органов исполнительной власти в области охраны окружающей среды и органов государственной власти Республики Татарстан о начале реализации объекта экологической экспертизы без положительного заключения государственной экологической экспертизы в пределах своей компетенции;</w:t>
      </w:r>
    </w:p>
    <w:p w:rsidR="009F6131" w:rsidRDefault="009F6131">
      <w:pPr>
        <w:pStyle w:val="ConsPlusNormal"/>
        <w:jc w:val="both"/>
      </w:pPr>
      <w:r>
        <w:t xml:space="preserve">(п. 3.1.71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17.08.2017 N 10-19)</w:t>
      </w:r>
    </w:p>
    <w:p w:rsidR="009F6131" w:rsidRDefault="009F6131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3.1.72</w:t>
        </w:r>
      </w:hyperlink>
      <w:r>
        <w:t xml:space="preserve">. осуществление иных полномочий в рамках реализации вопросов местного значения, отнесенных муниципальными правовыми актами к ведению Комитета, включая осуществление </w:t>
      </w:r>
      <w:r>
        <w:lastRenderedPageBreak/>
        <w:t>иных полномочий в области экологической экспертизы, а также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9F6131" w:rsidRDefault="009F6131">
      <w:pPr>
        <w:pStyle w:val="ConsPlusNormal"/>
        <w:jc w:val="both"/>
      </w:pPr>
      <w:r>
        <w:t xml:space="preserve">(в ред. Решений Казанской городской Думы от 25.02.2017 </w:t>
      </w:r>
      <w:hyperlink r:id="rId87" w:history="1">
        <w:r>
          <w:rPr>
            <w:color w:val="0000FF"/>
          </w:rPr>
          <w:t>N 17-13</w:t>
        </w:r>
      </w:hyperlink>
      <w:r>
        <w:t xml:space="preserve">, от 17.08.2017 </w:t>
      </w:r>
      <w:hyperlink r:id="rId88" w:history="1">
        <w:r>
          <w:rPr>
            <w:color w:val="0000FF"/>
          </w:rPr>
          <w:t>N 10-19</w:t>
        </w:r>
      </w:hyperlink>
      <w:r>
        <w:t>)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IV. Организация и руководство деятельностью Комитета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>4.1. Деятельностью Комитета руководит на принципах единоначалия в пределах, установленных законодательством и настоящим положением, председатель Комитета внешнего благоустройства Исполнительного комитета муниципального образования города Казани (далее - председатель Комитета).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4.2. Председатель Комитета назначается Руководителем Исполнительного комитета города Казани по контракту, заключаемому в соответствии с законодательством.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 Председатель Комитета выполняет следующие функции по организации и обеспечению деятельности Комитета: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4.3.1. обеспечивает соблюдение Комитетом целей, в интересах которых он был создан;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4.3.2. действует без доверенности от имени Комитета, представляет его интересы в органах власти, организациях, учреждениях, на предприятиях;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4.3.3. в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Комитета заключает договоры, выдает доверенности, совершает иные действия;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4.3.4. вносит на утверждение Руководителю Исполнительного комитета города Казани штатное расписание Комитета в пределах выделенных ассигнований;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4.3.5. в пределах своей компетенции издает обязательные для всех работников Комитета и иных лиц приказы;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4.3.6. в установленном порядке осуществляет все полномочия работодателя по отношению к муниципальным служащим Комитета, в том числе назначает на должность и освобождает от нее работников Комитета, применяет к ним меры дисциплинарного взыскания и поощрения в соответствии с законодательством;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4.3.7. несет ответственность за состояние учета, своевременность и полноту представления отчетности, в том числе бухгалтерской и статистической, по установленным формам в соответствующие органы;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4.3.8. несет персональную ответственность за создание условий и организацию мероприятий, обеспечивающих защиту сведений, составляющих государственную тайну, а также за несоблюдение установленных ограничений по ознакомлению с указанными сведениями;</w:t>
      </w:r>
    </w:p>
    <w:p w:rsidR="009F6131" w:rsidRDefault="009F6131">
      <w:pPr>
        <w:pStyle w:val="ConsPlusNormal"/>
        <w:jc w:val="both"/>
      </w:pPr>
      <w:r>
        <w:t xml:space="preserve">(п. 4.3.8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4.3.9</w:t>
        </w:r>
      </w:hyperlink>
      <w:r>
        <w:t>. выполняет другие функции, вытекающие из настоящего Положения и не противоречащие действующему законодательству.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V. Имущество и финансы Комитета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>5.1. Комитет использует имущество и денежные средства, выделенные ему по бюджетной смете, для достижения целей, определенных настоящим Положением.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5.2. Имущество Комитета закрепляется за ним на праве оперативного управления </w:t>
      </w:r>
      <w:r>
        <w:lastRenderedPageBreak/>
        <w:t>собственником имущества.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5.3. Комитет в отношении закрепленного за ним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пользования.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5.4.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соответствующего имущества - муниципальное образование город Казань.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5.5. Комитет не вправе отчуждать или иным способом распоряжаться закрепленным за ним имуществом, приобретенным за счет средств, выделенных ему по бюджетной смете.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5.6. Имущество и средства Комитета отражаются в его балансе и используются в соответствии с действующим законодательством.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5.7.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5.8. Источником формирования имущества и денежных средств Комитета являются средства бюджета муниципального образования города Казани в соответствии с бюджетной сметой Комитета.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5.9. Финансово-хозяйственная деятельность Комитета осуществляется в соответствии с утвержденной бюджетной сметой.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VI. Порядок ликвидации и реорганизации Комитета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 xml:space="preserve">6.1. Реорганизация и ликвидация Комитета производятся на основании, в порядке и формах, которые предусмотрены Гражданским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6.2. Решение о реорганизации Комитета принимает Казанская городская Дума.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6.3. При реорганизации Комитета все его документы передаются правопреемнику. Передача документов производится в порядке, установленном законодательством, с учетом ограничений, предусмотренных для работы с носителями сведений, составляющих государственную тайну.</w:t>
      </w:r>
    </w:p>
    <w:p w:rsidR="009F6131" w:rsidRDefault="009F613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Казанской городской Думы от 23.06.2016 N 14-8)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6.4. Ликвидация Комитета осуществляется по решению Казанской городской Думы.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6.5. Ликвидация Комитета производится ликвидационной комиссией, назначаемой в порядке, установленном действующим законодательством.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6.6. Ликвидационная комиссия составляет ликвидационный баланс.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6.7. Казанская городская Дума (учредитель) в соответствии с действующим законодательством устанавливает порядок и сроки ликвидации Комитета, утверждает ликвидационный баланс.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6.8. С даты назначения ликвидационной комиссии к ней переходят полномочия по управлению делами ликвидируемого Комитета.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6.9. Требования кредиторов при ликвидации Комитета удовлетворяются в порядке очередности, установленной гражданским законодательством.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 xml:space="preserve">6.10. Имущество Комитета, оставшееся после удовлетворения требований кредиторов, в </w:t>
      </w:r>
      <w:r>
        <w:lastRenderedPageBreak/>
        <w:t>случае ликвидации передается в собственность муниципального образования города Казани.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6.11. Ликвидационная комиссия несет ответственность за ущерб, причиненный Комитету, по нормам действующего законодательства.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6.12. Ликвидация Комитета считается завершенной, а Комитет - прекратившим существование после внесения об этом записи в Единый государственный реестр юридических лиц.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center"/>
        <w:outlineLvl w:val="1"/>
      </w:pPr>
      <w:r>
        <w:t>VII. Порядок внесения изменений и дополнений</w:t>
      </w:r>
    </w:p>
    <w:p w:rsidR="009F6131" w:rsidRDefault="009F6131">
      <w:pPr>
        <w:pStyle w:val="ConsPlusNormal"/>
        <w:jc w:val="center"/>
      </w:pPr>
      <w:r>
        <w:t>в настоящее Положение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ind w:firstLine="540"/>
        <w:jc w:val="both"/>
      </w:pPr>
      <w:r>
        <w:t>7.1. Внесение изменений и дополнений в настоящее Положение осуществляется решением Казанской городской Думы.</w:t>
      </w:r>
    </w:p>
    <w:p w:rsidR="009F6131" w:rsidRDefault="009F6131">
      <w:pPr>
        <w:pStyle w:val="ConsPlusNormal"/>
        <w:spacing w:before="220"/>
        <w:ind w:firstLine="540"/>
        <w:jc w:val="both"/>
      </w:pPr>
      <w:r>
        <w:t>7.2. Изменения и дополнения, внесенные в настоящее Положение, вступают в силу с даты государственной регистрации в установленном законом порядке.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right"/>
      </w:pPr>
      <w:r>
        <w:t>Секретарь Казанской городской Думы</w:t>
      </w:r>
    </w:p>
    <w:p w:rsidR="009F6131" w:rsidRDefault="009F6131">
      <w:pPr>
        <w:pStyle w:val="ConsPlusNormal"/>
        <w:jc w:val="right"/>
      </w:pPr>
      <w:r>
        <w:t>Л.Н.АНДРЕЕВА</w:t>
      </w: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jc w:val="both"/>
      </w:pPr>
    </w:p>
    <w:p w:rsidR="009F6131" w:rsidRDefault="009F6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B9A" w:rsidRDefault="001D5B9A">
      <w:bookmarkStart w:id="1" w:name="_GoBack"/>
      <w:bookmarkEnd w:id="1"/>
    </w:p>
    <w:sectPr w:rsidR="001D5B9A" w:rsidSect="00EF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31"/>
    <w:rsid w:val="001D5B9A"/>
    <w:rsid w:val="009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358480250AA86B82329A4FC01B3A9313EB5A7728FAF711A7963941E47CA292672B2F32B9B962464A9D3958S5c9L" TargetMode="External"/><Relationship Id="rId18" Type="http://schemas.openxmlformats.org/officeDocument/2006/relationships/hyperlink" Target="consultantplus://offline/ref=B3358480250AA86B82329A4FC01B3A9313EB5A772EF9F512A49E644BEC25AE9060247025BEF06E474A9D39S5cDL" TargetMode="External"/><Relationship Id="rId26" Type="http://schemas.openxmlformats.org/officeDocument/2006/relationships/hyperlink" Target="consultantplus://offline/ref=B3358480250AA86B82328442D677679812E8077F21F8F943F9C13F16BB2CA4C7276B2967FAFC6D45S4cDL" TargetMode="External"/><Relationship Id="rId39" Type="http://schemas.openxmlformats.org/officeDocument/2006/relationships/hyperlink" Target="consultantplus://offline/ref=B3358480250AA86B82329A4FC01B3A9313EB5A7728F8FB13AC9D3941E47CA292672B2F32B9B962464A9D3958S5c4L" TargetMode="External"/><Relationship Id="rId21" Type="http://schemas.openxmlformats.org/officeDocument/2006/relationships/hyperlink" Target="consultantplus://offline/ref=B3358480250AA86B82329A4FC01B3A9313EB5A7720FEF217A09E644BEC25AE9060247025BEF06E474A9D39S5cDL" TargetMode="External"/><Relationship Id="rId34" Type="http://schemas.openxmlformats.org/officeDocument/2006/relationships/hyperlink" Target="consultantplus://offline/ref=B3358480250AA86B82329A4FC01B3A9313EB5A7728F8FB13AC9D3941E47CA292672B2F32B9B962464A9D3958S5cAL" TargetMode="External"/><Relationship Id="rId42" Type="http://schemas.openxmlformats.org/officeDocument/2006/relationships/hyperlink" Target="consultantplus://offline/ref=B3358480250AA86B82329A4FC01B3A9313EB5A772EF9F512A49E644BEC25AE9060247025BEF06E474A9D39S5cEL" TargetMode="External"/><Relationship Id="rId47" Type="http://schemas.openxmlformats.org/officeDocument/2006/relationships/hyperlink" Target="consultantplus://offline/ref=B3358480250AA86B82329A4FC01B3A9313EB5A7728F8FB13AC9D3941E47CA292672B2F32B9B962464A9D395AS5c8L" TargetMode="External"/><Relationship Id="rId50" Type="http://schemas.openxmlformats.org/officeDocument/2006/relationships/hyperlink" Target="consultantplus://offline/ref=B3358480250AA86B82329A4FC01B3A9313EB5A7728F8FB13AC9D3941E47CA292672B2F32B9B962464A9D395AS5c5L" TargetMode="External"/><Relationship Id="rId55" Type="http://schemas.openxmlformats.org/officeDocument/2006/relationships/hyperlink" Target="consultantplus://offline/ref=B3358480250AA86B82329A4FC01B3A9313EB5A7728F8FB13AC9D3941E47CA292672B2F32B9B962464A9D395CS5cFL" TargetMode="External"/><Relationship Id="rId63" Type="http://schemas.openxmlformats.org/officeDocument/2006/relationships/hyperlink" Target="consultantplus://offline/ref=B3358480250AA86B82329A4FC01B3A9313EB5A7728F8FB13AC9D3941E47CA292672B2F32B9B962464A9D395DS5c8L" TargetMode="External"/><Relationship Id="rId68" Type="http://schemas.openxmlformats.org/officeDocument/2006/relationships/hyperlink" Target="consultantplus://offline/ref=B3358480250AA86B82329A4FC01B3A9313EB5A772EF9F512A49E644BEC25AE9060247025BEF06E474A9D38S5c1L" TargetMode="External"/><Relationship Id="rId76" Type="http://schemas.openxmlformats.org/officeDocument/2006/relationships/hyperlink" Target="consultantplus://offline/ref=B3358480250AA86B82329A4FC01B3A9313EB5A7728F8FB13AC9D3941E47CA292672B2F32B9B962464A9D395DS5cBL" TargetMode="External"/><Relationship Id="rId84" Type="http://schemas.openxmlformats.org/officeDocument/2006/relationships/hyperlink" Target="consultantplus://offline/ref=B3358480250AA86B82329A4FC01B3A9313EB5A7728FAF711A7963941E47CA292672B2F32B9B962464A9D3959S5cDL" TargetMode="External"/><Relationship Id="rId89" Type="http://schemas.openxmlformats.org/officeDocument/2006/relationships/hyperlink" Target="consultantplus://offline/ref=B3358480250AA86B82329A4FC01B3A9313EB5A7728F8FB13AC9D3941E47CA292672B2F32B9B962464A9D395ES5cEL" TargetMode="External"/><Relationship Id="rId7" Type="http://schemas.openxmlformats.org/officeDocument/2006/relationships/hyperlink" Target="consultantplus://offline/ref=B3358480250AA86B82329A4FC01B3A9313EB5A7721F1F313A39E644BEC25AE9060247025BEF06E474A9D39S5cDL" TargetMode="External"/><Relationship Id="rId71" Type="http://schemas.openxmlformats.org/officeDocument/2006/relationships/hyperlink" Target="consultantplus://offline/ref=B3358480250AA86B82329A4FC01B3A9313EB5A7720FEF217A09E644BEC25AE9060247025BEF06E474A9D39S5c1L" TargetMode="External"/><Relationship Id="rId92" Type="http://schemas.openxmlformats.org/officeDocument/2006/relationships/hyperlink" Target="consultantplus://offline/ref=B3358480250AA86B82329A4FC01B3A9313EB5A7728F8FB13AC9D3941E47CA292672B2F32B9B962464A9D395ES5c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358480250AA86B82329A4FC01B3A9313EB5A7728FAFB16A2913941E47CA29267S2cBL" TargetMode="External"/><Relationship Id="rId29" Type="http://schemas.openxmlformats.org/officeDocument/2006/relationships/hyperlink" Target="consultantplus://offline/ref=B3358480250AA86B82329A4FC01B3A9313EB5A7728FAF51DA3963941E47CA29267S2cBL" TargetMode="External"/><Relationship Id="rId11" Type="http://schemas.openxmlformats.org/officeDocument/2006/relationships/hyperlink" Target="consultantplus://offline/ref=B3358480250AA86B82329A4FC01B3A9313EB5A7728F9F71DAD933941E47CA292672B2F32B9B962464A9D3958S5c9L" TargetMode="External"/><Relationship Id="rId24" Type="http://schemas.openxmlformats.org/officeDocument/2006/relationships/hyperlink" Target="consultantplus://offline/ref=B3358480250AA86B82329A4FC01B3A9313EB5A7728F9F516A4913941E47CA292672B2F32B9B962464A9D3958S5c9L" TargetMode="External"/><Relationship Id="rId32" Type="http://schemas.openxmlformats.org/officeDocument/2006/relationships/hyperlink" Target="consultantplus://offline/ref=B3358480250AA86B82329A4FC01B3A9313EB5A7721F1F313A39E644BEC25AE9060247025BEF06E474A9D39S5cEL" TargetMode="External"/><Relationship Id="rId37" Type="http://schemas.openxmlformats.org/officeDocument/2006/relationships/hyperlink" Target="consultantplus://offline/ref=B3358480250AA86B82329A4FC01B3A9313EB5A7721F1F313A39E644BEC25AE9060247025BEF06E474A9D38S5cAL" TargetMode="External"/><Relationship Id="rId40" Type="http://schemas.openxmlformats.org/officeDocument/2006/relationships/hyperlink" Target="consultantplus://offline/ref=B3358480250AA86B82329A4FC01B3A9313EB5A7728F8FB13AC9D3941E47CA292672B2F32B9B962464A9D3959S5cDL" TargetMode="External"/><Relationship Id="rId45" Type="http://schemas.openxmlformats.org/officeDocument/2006/relationships/hyperlink" Target="consultantplus://offline/ref=B3358480250AA86B82329A4FC01B3A9313EB5A7728F8FB13AC9D3941E47CA292672B2F32B9B962464A9D395AS5cDL" TargetMode="External"/><Relationship Id="rId53" Type="http://schemas.openxmlformats.org/officeDocument/2006/relationships/hyperlink" Target="consultantplus://offline/ref=B3358480250AA86B82329A4FC01B3A9313EB5A7728F8FB13AC9D3941E47CA292672B2F32B9B962464A9D395BS5cBL" TargetMode="External"/><Relationship Id="rId58" Type="http://schemas.openxmlformats.org/officeDocument/2006/relationships/hyperlink" Target="consultantplus://offline/ref=B3358480250AA86B82329A4FC01B3A9313EB5A7728F8FB13AC9D3941E47CA292672B2F32B9B962464A9D395DS5cFL" TargetMode="External"/><Relationship Id="rId66" Type="http://schemas.openxmlformats.org/officeDocument/2006/relationships/hyperlink" Target="consultantplus://offline/ref=B3358480250AA86B82329A4FC01B3A9313EB5A772EF9F512A49E644BEC25AE9060247025BEF06E474A9D38S5cFL" TargetMode="External"/><Relationship Id="rId74" Type="http://schemas.openxmlformats.org/officeDocument/2006/relationships/hyperlink" Target="consultantplus://offline/ref=B3358480250AA86B82329A4FC01B3A9313EB5A7728F9F516A4913941E47CA292672B2F32B9B962464A9D3958S5c4L" TargetMode="External"/><Relationship Id="rId79" Type="http://schemas.openxmlformats.org/officeDocument/2006/relationships/hyperlink" Target="consultantplus://offline/ref=B3358480250AA86B82329A4FC01B3A9313EB5A7728F8FB13AC9D3941E47CA292672B2F32B9B962464A9D395ES5cCL" TargetMode="External"/><Relationship Id="rId87" Type="http://schemas.openxmlformats.org/officeDocument/2006/relationships/hyperlink" Target="consultantplus://offline/ref=B3358480250AA86B82329A4FC01B3A9313EB5A7728F9F516A4913941E47CA292672B2F32B9B962464A9D3959S5cC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3358480250AA86B82329A4FC01B3A9313EB5A772EF9F512A49E644BEC25AE9060247025BEF06E474A9D38S5cBL" TargetMode="External"/><Relationship Id="rId82" Type="http://schemas.openxmlformats.org/officeDocument/2006/relationships/hyperlink" Target="consultantplus://offline/ref=B3358480250AA86B82329A4FC01B3A9313EB5A7728FAF711A7963941E47CA292672B2F32B9B962464A9D3958S5c5L" TargetMode="External"/><Relationship Id="rId90" Type="http://schemas.openxmlformats.org/officeDocument/2006/relationships/hyperlink" Target="consultantplus://offline/ref=B3358480250AA86B82329A4FC01B3A9313EB5A7728F8FB13AC9D3941E47CA292672B2F32B9B962464A9D395ES5c8L" TargetMode="External"/><Relationship Id="rId19" Type="http://schemas.openxmlformats.org/officeDocument/2006/relationships/hyperlink" Target="consultantplus://offline/ref=B3358480250AA86B82329A4FC01B3A9313EB5A7721F1F313A39E644BEC25AE9060247025BEF06E474A9D39S5cDL" TargetMode="External"/><Relationship Id="rId14" Type="http://schemas.openxmlformats.org/officeDocument/2006/relationships/hyperlink" Target="consultantplus://offline/ref=B3358480250AA86B82328442D677679812E905782EF1F943F9C13F16BBS2cCL" TargetMode="External"/><Relationship Id="rId22" Type="http://schemas.openxmlformats.org/officeDocument/2006/relationships/hyperlink" Target="consultantplus://offline/ref=B3358480250AA86B82329A4FC01B3A9313EB5A7728F8FB13AC9D3941E47CA292672B2F32B9B962464A9D3958S5c9L" TargetMode="External"/><Relationship Id="rId27" Type="http://schemas.openxmlformats.org/officeDocument/2006/relationships/hyperlink" Target="consultantplus://offline/ref=B3358480250AA86B82328442D677679812E905782EF1F943F9C13F16BBS2cCL" TargetMode="External"/><Relationship Id="rId30" Type="http://schemas.openxmlformats.org/officeDocument/2006/relationships/hyperlink" Target="consultantplus://offline/ref=B3358480250AA86B82329A4FC01B3A9313EB5A772FFBF514AC9E644BEC25AE9060247025BEF06E474F943FS5cFL" TargetMode="External"/><Relationship Id="rId35" Type="http://schemas.openxmlformats.org/officeDocument/2006/relationships/hyperlink" Target="consultantplus://offline/ref=B3358480250AA86B82329A4FC01B3A9313EB5A7728F8FB13AC9D3941E47CA292672B2F32B9B962464A9D3958S5cBL" TargetMode="External"/><Relationship Id="rId43" Type="http://schemas.openxmlformats.org/officeDocument/2006/relationships/hyperlink" Target="consultantplus://offline/ref=B3358480250AA86B82329A4FC01B3A9313EB5A7728F8FB13AC9D3941E47CA292672B2F32B9B962464A9D3959S5c9L" TargetMode="External"/><Relationship Id="rId48" Type="http://schemas.openxmlformats.org/officeDocument/2006/relationships/hyperlink" Target="consultantplus://offline/ref=B3358480250AA86B82329A4FC01B3A9313EB5A7728F8FB13AC9D3941E47CA292672B2F32B9B962464A9D395AS5c4L" TargetMode="External"/><Relationship Id="rId56" Type="http://schemas.openxmlformats.org/officeDocument/2006/relationships/hyperlink" Target="consultantplus://offline/ref=B3358480250AA86B82329A4FC01B3A9313EB5A7728F8FB13AC9D3941E47CA292672B2F32B9B962464A9D395CS5cAL" TargetMode="External"/><Relationship Id="rId64" Type="http://schemas.openxmlformats.org/officeDocument/2006/relationships/hyperlink" Target="consultantplus://offline/ref=B3358480250AA86B82329A4FC01B3A9313EB5A772EF9F512A49E644BEC25AE9060247025BEF06E474A9D38S5cDL" TargetMode="External"/><Relationship Id="rId69" Type="http://schemas.openxmlformats.org/officeDocument/2006/relationships/hyperlink" Target="consultantplus://offline/ref=B3358480250AA86B82329A4FC01B3A9313EB5A7720FEF217A09E644BEC25AE9060247025BEF06E474A9D39S5cEL" TargetMode="External"/><Relationship Id="rId77" Type="http://schemas.openxmlformats.org/officeDocument/2006/relationships/hyperlink" Target="consultantplus://offline/ref=B3358480250AA86B82329A4FC01B3A9313EB5A7728F8FB13AC9D3941E47CA292672B2F32B9B962464A9D395DS5c4L" TargetMode="External"/><Relationship Id="rId8" Type="http://schemas.openxmlformats.org/officeDocument/2006/relationships/hyperlink" Target="consultantplus://offline/ref=B3358480250AA86B82329A4FC01B3A9313EB5A7721F1F312A39E644BEC25AE9060247025BEF06E474A9D39S5cDL" TargetMode="External"/><Relationship Id="rId51" Type="http://schemas.openxmlformats.org/officeDocument/2006/relationships/hyperlink" Target="consultantplus://offline/ref=B3358480250AA86B82329A4FC01B3A9313EB5A7728F8FB13AC9D3941E47CA292672B2F32B9B962464A9D395BS5cDL" TargetMode="External"/><Relationship Id="rId72" Type="http://schemas.openxmlformats.org/officeDocument/2006/relationships/hyperlink" Target="consultantplus://offline/ref=B3358480250AA86B82329A4FC01B3A9313EB5A7728F8FB13AC9D3941E47CA292672B2F32B9B962464A9D395DS5c9L" TargetMode="External"/><Relationship Id="rId80" Type="http://schemas.openxmlformats.org/officeDocument/2006/relationships/hyperlink" Target="consultantplus://offline/ref=B3358480250AA86B82329A4FC01B3A9313EB5A7728FAF711A7963941E47CA292672B2F32B9B962464A9D3958S5cAL" TargetMode="External"/><Relationship Id="rId85" Type="http://schemas.openxmlformats.org/officeDocument/2006/relationships/hyperlink" Target="consultantplus://offline/ref=B3358480250AA86B82329A4FC01B3A9313EB5A7728FAF711A7963941E47CA292672B2F32B9B962464A9D3959S5cE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358480250AA86B82329A4FC01B3A9313EB5A7728F9F516A4913941E47CA292672B2F32B9B962464A9D3958S5c9L" TargetMode="External"/><Relationship Id="rId17" Type="http://schemas.openxmlformats.org/officeDocument/2006/relationships/hyperlink" Target="consultantplus://offline/ref=B3358480250AA86B82329A4FC01B3A9313EB5A7728FAF51DA3963941E47CA29267S2cBL" TargetMode="External"/><Relationship Id="rId25" Type="http://schemas.openxmlformats.org/officeDocument/2006/relationships/hyperlink" Target="consultantplus://offline/ref=B3358480250AA86B82329A4FC01B3A9313EB5A7728FAF711A7963941E47CA292672B2F32B9B962464A9D3958S5c9L" TargetMode="External"/><Relationship Id="rId33" Type="http://schemas.openxmlformats.org/officeDocument/2006/relationships/hyperlink" Target="consultantplus://offline/ref=B3358480250AA86B82329A4FC01B3A9313EB5A7721F1F313A39E644BEC25AE9060247025BEF06E474A9D39S5c0L" TargetMode="External"/><Relationship Id="rId38" Type="http://schemas.openxmlformats.org/officeDocument/2006/relationships/hyperlink" Target="consultantplus://offline/ref=B3358480250AA86B82329A4FC01B3A9313EB5A7728F9F71DAD933941E47CA292672B2F32B9B962464A9D3958S5c9L" TargetMode="External"/><Relationship Id="rId46" Type="http://schemas.openxmlformats.org/officeDocument/2006/relationships/hyperlink" Target="consultantplus://offline/ref=B3358480250AA86B82329A4FC01B3A9313EB5A7728F8FB13AC9D3941E47CA292672B2F32B9B962464A9D395AS5cFL" TargetMode="External"/><Relationship Id="rId59" Type="http://schemas.openxmlformats.org/officeDocument/2006/relationships/hyperlink" Target="consultantplus://offline/ref=B3358480250AA86B82328442D677679812E9027F2BFDF943F9C13F16BBS2cCL" TargetMode="External"/><Relationship Id="rId67" Type="http://schemas.openxmlformats.org/officeDocument/2006/relationships/hyperlink" Target="consultantplus://offline/ref=B3358480250AA86B82329A4FC01B3A9313EB5A772EF9F512A49E644BEC25AE9060247025BEF06E474A9D38S5c0L" TargetMode="External"/><Relationship Id="rId20" Type="http://schemas.openxmlformats.org/officeDocument/2006/relationships/hyperlink" Target="consultantplus://offline/ref=B3358480250AA86B82329A4FC01B3A9313EB5A7721F1F312A39E644BEC25AE9060247025BEF06E474A9D39S5cDL" TargetMode="External"/><Relationship Id="rId41" Type="http://schemas.openxmlformats.org/officeDocument/2006/relationships/hyperlink" Target="consultantplus://offline/ref=B3358480250AA86B82329A4FC01B3A9313EB5A7728F8FB13AC9D3941E47CA292672B2F32B9B962464A9D3959S5c8L" TargetMode="External"/><Relationship Id="rId54" Type="http://schemas.openxmlformats.org/officeDocument/2006/relationships/hyperlink" Target="consultantplus://offline/ref=B3358480250AA86B82329A4FC01B3A9313EB5A7728F8FB13AC9D3941E47CA292672B2F32B9B962464A9D395CS5cCL" TargetMode="External"/><Relationship Id="rId62" Type="http://schemas.openxmlformats.org/officeDocument/2006/relationships/hyperlink" Target="consultantplus://offline/ref=B3358480250AA86B82329A4FC01B3A9313EB5A772EF9F512A49E644BEC25AE9060247025BEF06E474A9D38S5cCL" TargetMode="External"/><Relationship Id="rId70" Type="http://schemas.openxmlformats.org/officeDocument/2006/relationships/hyperlink" Target="consultantplus://offline/ref=B3358480250AA86B82329A4FC01B3A9313EB5A7720FEF217A09E644BEC25AE9060247025BEF06E474A9D39S5c0L" TargetMode="External"/><Relationship Id="rId75" Type="http://schemas.openxmlformats.org/officeDocument/2006/relationships/hyperlink" Target="consultantplus://offline/ref=B3358480250AA86B82329A4FC01B3A9313EB5A7728F9F516A4913941E47CA292672B2F32B9B962464A9D3958S5c5L" TargetMode="External"/><Relationship Id="rId83" Type="http://schemas.openxmlformats.org/officeDocument/2006/relationships/hyperlink" Target="consultantplus://offline/ref=B3358480250AA86B82329A4FC01B3A9313EB5A7728FAF711A7963941E47CA292672B2F32B9B962464A9D3959S5cCL" TargetMode="External"/><Relationship Id="rId88" Type="http://schemas.openxmlformats.org/officeDocument/2006/relationships/hyperlink" Target="consultantplus://offline/ref=B3358480250AA86B82329A4FC01B3A9313EB5A7728FAF711A7963941E47CA292672B2F32B9B962464A9D3959S5cFL" TargetMode="External"/><Relationship Id="rId91" Type="http://schemas.openxmlformats.org/officeDocument/2006/relationships/hyperlink" Target="consultantplus://offline/ref=B3358480250AA86B82328442D677679812E9007C20FAF943F9C13F16BB2CA4C7276B2967FAFD6C43S4c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58480250AA86B82329A4FC01B3A9313EB5A772EF9F512A49E644BEC25AE9060247025BEF06E474A9D39S5cDL" TargetMode="External"/><Relationship Id="rId15" Type="http://schemas.openxmlformats.org/officeDocument/2006/relationships/hyperlink" Target="consultantplus://offline/ref=B3358480250AA86B82328442D677679812E8077F21F8F943F9C13F16BBS2cCL" TargetMode="External"/><Relationship Id="rId23" Type="http://schemas.openxmlformats.org/officeDocument/2006/relationships/hyperlink" Target="consultantplus://offline/ref=B3358480250AA86B82329A4FC01B3A9313EB5A7728F9F71DAD933941E47CA292672B2F32B9B962464A9D3958S5c9L" TargetMode="External"/><Relationship Id="rId28" Type="http://schemas.openxmlformats.org/officeDocument/2006/relationships/hyperlink" Target="consultantplus://offline/ref=B3358480250AA86B82329A4FC01B3A9313EB5A7728FAFB16A2913941E47CA29267S2cBL" TargetMode="External"/><Relationship Id="rId36" Type="http://schemas.openxmlformats.org/officeDocument/2006/relationships/hyperlink" Target="consultantplus://offline/ref=B3358480250AA86B82329A4FC01B3A9313EB5A7721F1F313A39E644BEC25AE9060247025BEF06E474A9D38S5c8L" TargetMode="External"/><Relationship Id="rId49" Type="http://schemas.openxmlformats.org/officeDocument/2006/relationships/hyperlink" Target="consultantplus://offline/ref=B3358480250AA86B82329A4FC01B3A9313EB5A772EF9F512A49E644BEC25AE9060247025BEF06E474A9D39S5c0L" TargetMode="External"/><Relationship Id="rId57" Type="http://schemas.openxmlformats.org/officeDocument/2006/relationships/hyperlink" Target="consultantplus://offline/ref=B3358480250AA86B82329A4FC01B3A9313EB5A7728F8FB13AC9D3941E47CA292672B2F32B9B962464A9D395CS5c5L" TargetMode="External"/><Relationship Id="rId10" Type="http://schemas.openxmlformats.org/officeDocument/2006/relationships/hyperlink" Target="consultantplus://offline/ref=B3358480250AA86B82329A4FC01B3A9313EB5A7728F8FB13AC9D3941E47CA292672B2F32B9B962464A9D3958S5c9L" TargetMode="External"/><Relationship Id="rId31" Type="http://schemas.openxmlformats.org/officeDocument/2006/relationships/hyperlink" Target="consultantplus://offline/ref=B3358480250AA86B82329A4FC01B3A9313EB5A7728FAF51DA3963941E47CA29267S2cBL" TargetMode="External"/><Relationship Id="rId44" Type="http://schemas.openxmlformats.org/officeDocument/2006/relationships/hyperlink" Target="consultantplus://offline/ref=B3358480250AA86B82329A4FC01B3A9313EB5A7728F8FB13AC9D3941E47CA292672B2F32B9B962464A9D3959S5c5L" TargetMode="External"/><Relationship Id="rId52" Type="http://schemas.openxmlformats.org/officeDocument/2006/relationships/hyperlink" Target="consultantplus://offline/ref=B3358480250AA86B82329A4FC01B3A9313EB5A7728F8FB13AC9D3941E47CA292672B2F32B9B962464A9D395BS5c8L" TargetMode="External"/><Relationship Id="rId60" Type="http://schemas.openxmlformats.org/officeDocument/2006/relationships/hyperlink" Target="consultantplus://offline/ref=B3358480250AA86B82329A4FC01B3A9313EB5A772EF9F512A49E644BEC25AE9060247025BEF06E474A9D38S5c9L" TargetMode="External"/><Relationship Id="rId65" Type="http://schemas.openxmlformats.org/officeDocument/2006/relationships/hyperlink" Target="consultantplus://offline/ref=B3358480250AA86B82329A4FC01B3A9313EB5A772EF9F512A49E644BEC25AE9060247025BEF06E474A9D38S5cEL" TargetMode="External"/><Relationship Id="rId73" Type="http://schemas.openxmlformats.org/officeDocument/2006/relationships/hyperlink" Target="consultantplus://offline/ref=B3358480250AA86B82329A4FC01B3A9313EB5A7728F9F516A4913941E47CA292672B2F32B9B962464A9D3958S5cAL" TargetMode="External"/><Relationship Id="rId78" Type="http://schemas.openxmlformats.org/officeDocument/2006/relationships/hyperlink" Target="consultantplus://offline/ref=B3358480250AA86B82329A4FC01B3A9313EB5A7728F8FB13AC9D3941E47CA292672B2F32B9B962464A9D395DS5c5L" TargetMode="External"/><Relationship Id="rId81" Type="http://schemas.openxmlformats.org/officeDocument/2006/relationships/hyperlink" Target="consultantplus://offline/ref=B3358480250AA86B82329A4FC01B3A9313EB5A7728FAF711A7963941E47CA292672B2F32B9B962464A9D3958S5c4L" TargetMode="External"/><Relationship Id="rId86" Type="http://schemas.openxmlformats.org/officeDocument/2006/relationships/hyperlink" Target="consultantplus://offline/ref=B3358480250AA86B82329A4FC01B3A9313EB5A7728FAF711A7963941E47CA292672B2F32B9B962464A9D3959S5cF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58480250AA86B82329A4FC01B3A9313EB5A7720FEF217A09E644BEC25AE9060247025BEF06E474A9D39S5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6073</Words>
  <Characters>34620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2018-09-28T11:28:00Z</dcterms:created>
  <dcterms:modified xsi:type="dcterms:W3CDTF">2018-09-28T11:28:00Z</dcterms:modified>
</cp:coreProperties>
</file>