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2B41">
      <w:pPr>
        <w:pStyle w:val="1"/>
      </w:pPr>
      <w:bookmarkStart w:id="0" w:name="_GoBack"/>
      <w:bookmarkEnd w:id="0"/>
      <w:r>
        <w:t>Решение Казанской городской Думы</w:t>
      </w:r>
      <w:r>
        <w:br/>
        <w:t>от 29 декабря 2010 г. N 18-3</w:t>
      </w:r>
      <w:r>
        <w:br/>
        <w:t>"О Муниципальном казенном учрежден</w:t>
      </w:r>
      <w:r>
        <w:t>ии "Комитет внешнего благоустройства Исполнительного комитета муниципального образования города Казани"</w:t>
      </w:r>
    </w:p>
    <w:p w:rsidR="00000000" w:rsidRDefault="00332B41"/>
    <w:p w:rsidR="00000000" w:rsidRDefault="00332B41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от 08.05.2010 N 83-ФЗ</w:t>
        </w:r>
      </w:hyperlink>
      <w:r>
        <w:t xml:space="preserve"> "О внесении изменений в отдельные законодательные акты Российской Федерации в свя</w:t>
      </w:r>
      <w:r>
        <w:t xml:space="preserve">зи с совершенствованием правового положения государственных (муниципальных) учреждений",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Татарс</w:t>
      </w:r>
      <w:r>
        <w:t xml:space="preserve">тан", </w:t>
      </w:r>
      <w:hyperlink r:id="rId1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структурой органов Исполнительного комитета города Казани Казанская городская Дума решила:</w:t>
      </w:r>
    </w:p>
    <w:p w:rsidR="00000000" w:rsidRDefault="00332B41">
      <w:bookmarkStart w:id="1" w:name="sub_1"/>
      <w:r>
        <w:t>1. Утвердить Положение о Муниц</w:t>
      </w:r>
      <w:r>
        <w:t>ипальном казенном учреждении "Комитет внешнего благоустройства Исполнительного комитета муниципального образования города Казани" (</w:t>
      </w:r>
      <w:hyperlink w:anchor="sub_1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332B41">
      <w:bookmarkStart w:id="2" w:name="sub_2"/>
      <w:bookmarkEnd w:id="1"/>
      <w:r>
        <w:t>2. Поручить Комитету внешнего благоустройства Исполнительного комитета г. Каз</w:t>
      </w:r>
      <w:r>
        <w:t>ани (</w:t>
      </w:r>
      <w:proofErr w:type="spellStart"/>
      <w:r>
        <w:t>и.о</w:t>
      </w:r>
      <w:proofErr w:type="spellEnd"/>
      <w:r>
        <w:t>. Р.А. </w:t>
      </w:r>
      <w:proofErr w:type="spellStart"/>
      <w:r>
        <w:t>Зайнутдинов</w:t>
      </w:r>
      <w:proofErr w:type="spellEnd"/>
      <w:r>
        <w:t xml:space="preserve">) обеспечить государственную регистрацию </w:t>
      </w:r>
      <w:hyperlink w:anchor="sub_100" w:history="1">
        <w:r>
          <w:rPr>
            <w:rStyle w:val="a4"/>
          </w:rPr>
          <w:t>Положения</w:t>
        </w:r>
      </w:hyperlink>
      <w:r>
        <w:t xml:space="preserve"> в соответствии с настоящим решением в установленном законодательством порядке.</w:t>
      </w:r>
    </w:p>
    <w:p w:rsidR="00000000" w:rsidRDefault="00332B41">
      <w:bookmarkStart w:id="3" w:name="sub_3"/>
      <w:bookmarkEnd w:id="2"/>
      <w:r>
        <w:t>3. Установить, что настоящее решение вступает в силу с 1 января 2</w:t>
      </w:r>
      <w:r>
        <w:t>011 года.</w:t>
      </w:r>
    </w:p>
    <w:p w:rsidR="00000000" w:rsidRDefault="00332B41">
      <w:bookmarkStart w:id="4" w:name="sub_4"/>
      <w:bookmarkEnd w:id="3"/>
      <w:r>
        <w:t>4. Контроль за исполнением настоящего решения возложить на секретаря Казанской городской Думы Л.Н. Андрееву.</w:t>
      </w:r>
    </w:p>
    <w:bookmarkEnd w:id="4"/>
    <w:p w:rsidR="00000000" w:rsidRDefault="00332B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B41">
            <w:pPr>
              <w:pStyle w:val="a6"/>
            </w:pPr>
            <w:r>
              <w:t>Мэр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B41">
            <w:pPr>
              <w:pStyle w:val="a5"/>
              <w:jc w:val="right"/>
            </w:pPr>
            <w:r>
              <w:t>И.Р. </w:t>
            </w:r>
            <w:proofErr w:type="spellStart"/>
            <w:r>
              <w:t>Метшин</w:t>
            </w:r>
            <w:proofErr w:type="spellEnd"/>
          </w:p>
        </w:tc>
      </w:tr>
    </w:tbl>
    <w:p w:rsidR="00000000" w:rsidRDefault="00332B41"/>
    <w:p w:rsidR="00000000" w:rsidRDefault="00332B41"/>
    <w:p w:rsidR="00000000" w:rsidRDefault="00332B41">
      <w:pPr>
        <w:ind w:firstLine="0"/>
        <w:jc w:val="right"/>
      </w:pPr>
      <w:bookmarkStart w:id="5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Казанской городской Думы</w:t>
      </w:r>
      <w:r>
        <w:rPr>
          <w:rStyle w:val="a3"/>
        </w:rPr>
        <w:br/>
        <w:t>от 29 декабря 2010 </w:t>
      </w:r>
      <w:r>
        <w:rPr>
          <w:rStyle w:val="a3"/>
        </w:rPr>
        <w:t>г. N 18-3</w:t>
      </w:r>
    </w:p>
    <w:bookmarkEnd w:id="5"/>
    <w:p w:rsidR="00000000" w:rsidRDefault="00332B41"/>
    <w:p w:rsidR="00000000" w:rsidRDefault="00332B41">
      <w:pPr>
        <w:pStyle w:val="1"/>
      </w:pPr>
      <w:r>
        <w:t>Положение</w:t>
      </w:r>
      <w:r>
        <w:br/>
        <w:t>о Муниципальном казенном учреждении "Комитет внешнего благоустройства Исполнительного комитета муниципального образования города Казани"</w:t>
      </w:r>
    </w:p>
    <w:p w:rsidR="00000000" w:rsidRDefault="00332B41"/>
    <w:p w:rsidR="00000000" w:rsidRDefault="00332B41">
      <w:pPr>
        <w:pStyle w:val="1"/>
      </w:pPr>
      <w:bookmarkStart w:id="6" w:name="sub_101"/>
      <w:r>
        <w:t>I. Общие положения</w:t>
      </w:r>
    </w:p>
    <w:bookmarkEnd w:id="6"/>
    <w:p w:rsidR="00000000" w:rsidRDefault="00332B41"/>
    <w:p w:rsidR="00000000" w:rsidRDefault="00332B41">
      <w:bookmarkStart w:id="7" w:name="sub_111"/>
      <w:r>
        <w:t>1.1. Муниципальное казенное учреждение "Комитет в</w:t>
      </w:r>
      <w:r>
        <w:t xml:space="preserve">нешнего благоустройства Исполнительного комитета муниципального образования города Казани" (далее - Комитет) создано в соответствии со </w:t>
      </w:r>
      <w:hyperlink r:id="rId11" w:history="1">
        <w:r>
          <w:rPr>
            <w:rStyle w:val="a4"/>
          </w:rPr>
          <w:t>статьей 31</w:t>
        </w:r>
      </w:hyperlink>
      <w:r>
        <w:t xml:space="preserve"> Федерального закона от 08.05.2010 N</w:t>
      </w:r>
      <w:r>
        <w:t xml:space="preserve">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2" w:history="1">
        <w:r>
          <w:rPr>
            <w:rStyle w:val="a4"/>
          </w:rPr>
          <w:t>Федеральным за</w:t>
        </w:r>
        <w:r>
          <w:rPr>
            <w:rStyle w:val="a4"/>
          </w:rPr>
          <w:t>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3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</w:t>
      </w:r>
      <w:r>
        <w:t xml:space="preserve">ении в Республике Татарстан", </w:t>
      </w:r>
      <w:hyperlink r:id="rId14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</w:t>
      </w:r>
      <w:hyperlink r:id="rId15" w:history="1">
        <w:r>
          <w:rPr>
            <w:rStyle w:val="a4"/>
          </w:rPr>
          <w:t>решением</w:t>
        </w:r>
      </w:hyperlink>
      <w:r>
        <w:t xml:space="preserve"> Представительного орган</w:t>
      </w:r>
      <w:r>
        <w:t>а муниципального образования города Казани от 24.12.2005 N 11-5 (с учетом последующих изменений и дополнений) "Об учреждении органов Исполнительного комитета муниципального образования - муниципальных учреждений Исполнительного комитета".</w:t>
      </w:r>
    </w:p>
    <w:p w:rsidR="00000000" w:rsidRDefault="00332B41">
      <w:bookmarkStart w:id="8" w:name="sub_112"/>
      <w:bookmarkEnd w:id="7"/>
      <w:r>
        <w:t>1.2</w:t>
      </w:r>
      <w:r>
        <w:t xml:space="preserve">. Комитет является органом Исполнительного комитета муниципального образования города Казани (далее - Исполнительный комитет города Казани), обладает статусом юридического лица с момента его государственной регистрации в установленном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о регистрации юридических лиц порядке.</w:t>
      </w:r>
    </w:p>
    <w:p w:rsidR="00000000" w:rsidRDefault="00332B41">
      <w:bookmarkStart w:id="9" w:name="sub_113"/>
      <w:bookmarkEnd w:id="8"/>
      <w:r>
        <w:t xml:space="preserve">1.3. Учредителем Комитета является муниципальное образование город Казань в лице </w:t>
      </w:r>
      <w:r>
        <w:lastRenderedPageBreak/>
        <w:t>представительного органа муниципального образования го</w:t>
      </w:r>
      <w:r>
        <w:t>рода Казани - Казанской городской Думы (далее - Казанская городская Дума).</w:t>
      </w:r>
    </w:p>
    <w:p w:rsidR="00000000" w:rsidRDefault="00332B41">
      <w:bookmarkStart w:id="10" w:name="sub_114"/>
      <w:bookmarkEnd w:id="9"/>
      <w:r>
        <w:t>1.4. Комитет вправе иметь самостоятельный баланс, бюджетную смету и лицевой счет, открытый ему в установленном порядке, идентификационный номер налогоплательщика, печа</w:t>
      </w:r>
      <w:r>
        <w:t>ть, бланки со своим наименованием.</w:t>
      </w:r>
    </w:p>
    <w:p w:rsidR="00000000" w:rsidRDefault="00332B41">
      <w:bookmarkStart w:id="11" w:name="sub_115"/>
      <w:bookmarkEnd w:id="10"/>
      <w:r>
        <w:t xml:space="preserve">1.5. Комитет вправе участвовать в гражданском обороте от своего имени, приобретать, осуществлять гражданские и иные права и обязанности в пределах, установленных законодательством, </w:t>
      </w:r>
      <w:hyperlink r:id="rId17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000000" w:rsidRDefault="00332B41">
      <w:bookmarkStart w:id="12" w:name="sub_116"/>
      <w:bookmarkEnd w:id="11"/>
      <w:r>
        <w:t>1.6. Комитет может осуществлять приносящую доходы деятельность. Доходы, полученные</w:t>
      </w:r>
      <w:r>
        <w:t xml:space="preserve"> от указанной деятельности, поступают в бюджет муниципального образования города Казани.</w:t>
      </w:r>
    </w:p>
    <w:p w:rsidR="00000000" w:rsidRDefault="00332B41">
      <w:bookmarkStart w:id="13" w:name="sub_117"/>
      <w:bookmarkEnd w:id="12"/>
      <w:r>
        <w:t>1.7. Полное наименование Комитета: Муниципальное казенное учреждение "Комитет внешнего благоустройства Исполнительного комитета муниципального образовани</w:t>
      </w:r>
      <w:r>
        <w:t>я города Казани".</w:t>
      </w:r>
    </w:p>
    <w:bookmarkEnd w:id="13"/>
    <w:p w:rsidR="00000000" w:rsidRDefault="00332B41">
      <w:r>
        <w:t>Сокращенное наименование: МКУ "Комитет внешнего благоустройства города Казани".</w:t>
      </w:r>
    </w:p>
    <w:p w:rsidR="00000000" w:rsidRDefault="00332B41">
      <w:bookmarkStart w:id="14" w:name="sub_118"/>
      <w:r>
        <w:t>1.8. Местонахождение Комитета: Республика Татарстан, город Казань. Юридический адрес: 420015, Республика Татарстан, улица Театральная, дом N 13.</w:t>
      </w:r>
    </w:p>
    <w:bookmarkEnd w:id="14"/>
    <w:p w:rsidR="00000000" w:rsidRDefault="00332B41"/>
    <w:p w:rsidR="00000000" w:rsidRDefault="00332B41">
      <w:pPr>
        <w:pStyle w:val="1"/>
      </w:pPr>
      <w:bookmarkStart w:id="15" w:name="sub_102"/>
      <w:r>
        <w:t>II. Предмет и цели деятельности Комитета</w:t>
      </w:r>
    </w:p>
    <w:bookmarkEnd w:id="15"/>
    <w:p w:rsidR="00000000" w:rsidRDefault="00332B41"/>
    <w:p w:rsidR="00000000" w:rsidRDefault="00332B41">
      <w:r>
        <w:t>Предметом и целью деятельности Комитета является выполнение управленческих функций в рамках своей компетенции в сфере решения вопросов местного значения, реализации переданных в установленном</w:t>
      </w:r>
      <w:r>
        <w:t xml:space="preserve"> законодательством порядке государственных полномочий, определенных муниципальными правовыми актами органов местного самоуправления г. Казани, а именно в области внешнего благоустройства.</w:t>
      </w:r>
    </w:p>
    <w:p w:rsidR="00000000" w:rsidRDefault="00332B41"/>
    <w:p w:rsidR="00000000" w:rsidRDefault="00332B41">
      <w:pPr>
        <w:pStyle w:val="1"/>
      </w:pPr>
      <w:bookmarkStart w:id="16" w:name="sub_103"/>
      <w:r>
        <w:t>III. Компетенция и полномочия Комитета</w:t>
      </w:r>
    </w:p>
    <w:bookmarkEnd w:id="16"/>
    <w:p w:rsidR="00000000" w:rsidRDefault="00332B41"/>
    <w:p w:rsidR="00000000" w:rsidRDefault="00332B41">
      <w:bookmarkStart w:id="17" w:name="sub_131"/>
      <w:r>
        <w:t>3.1. П</w:t>
      </w:r>
      <w:r>
        <w:t>олномочия Комитета как органа Исполнительного комитета города Казани:</w:t>
      </w:r>
    </w:p>
    <w:p w:rsidR="00000000" w:rsidRDefault="00332B41">
      <w:bookmarkStart w:id="18" w:name="sub_1311"/>
      <w:bookmarkEnd w:id="17"/>
      <w:r>
        <w:t>3.1.1. осуществление полномочий в области содержания и развития объектов благоустройства на территории города Казани;</w:t>
      </w:r>
    </w:p>
    <w:p w:rsidR="00000000" w:rsidRDefault="00332B41">
      <w:bookmarkStart w:id="19" w:name="sub_1312"/>
      <w:bookmarkEnd w:id="18"/>
      <w:r>
        <w:t>3.1.2. участие в качестве муниципальн</w:t>
      </w:r>
      <w:r>
        <w:t>ого заказчика по контрактам, заключаемым на поставку товаров, выполнение работ, оказание услуг для муниципальных нужд в целях решения вопросов местного значения в сфере благоустройства, а также для собственных нужд;</w:t>
      </w:r>
    </w:p>
    <w:p w:rsidR="00000000" w:rsidRDefault="00332B41">
      <w:bookmarkStart w:id="20" w:name="sub_1313"/>
      <w:bookmarkEnd w:id="19"/>
      <w:r>
        <w:t>3.1.3. осуществление фун</w:t>
      </w:r>
      <w:r>
        <w:t>кции заказчика по реализации программ строительства, капитального ремонта, проектирования, реконструкции в отношении автомобильных дорог местного значения (дорожной деятельности) и программ благоустройства города Казани, а также строительного контроля за с</w:t>
      </w:r>
      <w:r>
        <w:t>оответствием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участка;</w:t>
      </w:r>
    </w:p>
    <w:p w:rsidR="00000000" w:rsidRDefault="00332B41">
      <w:bookmarkStart w:id="21" w:name="sub_1314"/>
      <w:bookmarkEnd w:id="20"/>
      <w:r>
        <w:t xml:space="preserve">3.1.4. </w:t>
      </w:r>
      <w:hyperlink r:id="rId1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332B41">
      <w:bookmarkStart w:id="22" w:name="sub_1315"/>
      <w:bookmarkEnd w:id="21"/>
      <w:r>
        <w:t>3.1.5. обеспечение соблюдения санитарных правил, норм и гигиенических нормативов в пределах своей компетенции;</w:t>
      </w:r>
    </w:p>
    <w:p w:rsidR="00000000" w:rsidRDefault="00332B41">
      <w:bookmarkStart w:id="23" w:name="sub_1316"/>
      <w:bookmarkEnd w:id="22"/>
      <w:r>
        <w:t>3.1.6. организация благоустройства города, в том числе с привлечением в устан</w:t>
      </w:r>
      <w:r>
        <w:t>овленном порядке предпринимателей, предприятий, учреждений, организаций, а также населения;</w:t>
      </w:r>
    </w:p>
    <w:p w:rsidR="00000000" w:rsidRDefault="00332B41">
      <w:bookmarkStart w:id="24" w:name="sub_1317"/>
      <w:bookmarkEnd w:id="23"/>
      <w:r>
        <w:t>3.1.7. организация на добровольной основе социально значимой для города работы (в том числе дежурства);</w:t>
      </w:r>
    </w:p>
    <w:p w:rsidR="00000000" w:rsidRDefault="00332B41">
      <w:bookmarkStart w:id="25" w:name="sub_1318"/>
      <w:bookmarkEnd w:id="24"/>
      <w:r>
        <w:t xml:space="preserve">3.1.8. передача после ввода </w:t>
      </w:r>
      <w:r>
        <w:t>в эксплуатацию законченных строительством, ремонтом, реконструкцией (реставрацией) автомобильных дорог местного значения эксплуатирующим организациям в установленном законодательством порядке;</w:t>
      </w:r>
    </w:p>
    <w:p w:rsidR="00000000" w:rsidRDefault="00332B41">
      <w:bookmarkStart w:id="26" w:name="sub_1319"/>
      <w:bookmarkEnd w:id="25"/>
      <w:r>
        <w:t>3.1.9. организация проведения на территории гор</w:t>
      </w:r>
      <w:r>
        <w:t>ода мероприятий по охране окружающей среды в пределах своей компетенции;</w:t>
      </w:r>
    </w:p>
    <w:p w:rsidR="00000000" w:rsidRDefault="00332B41">
      <w:bookmarkStart w:id="27" w:name="sub_13110"/>
      <w:bookmarkEnd w:id="26"/>
      <w:r>
        <w:lastRenderedPageBreak/>
        <w:t>3.1.10. контроль за организацией работ по ликвидации несанкционированных свалок на территории города;</w:t>
      </w:r>
    </w:p>
    <w:p w:rsidR="00000000" w:rsidRDefault="00332B41">
      <w:bookmarkStart w:id="28" w:name="sub_13111"/>
      <w:bookmarkEnd w:id="27"/>
      <w:r>
        <w:t>3.1.11. участие в осуществлении экологического</w:t>
      </w:r>
      <w:r>
        <w:t xml:space="preserve"> просвещения, в том числе информирования населения о законодательстве в области охраны окружающей среды и законодательстве в области экологической безопасности;</w:t>
      </w:r>
    </w:p>
    <w:p w:rsidR="00000000" w:rsidRDefault="00332B41">
      <w:bookmarkStart w:id="29" w:name="sub_13112"/>
      <w:bookmarkEnd w:id="28"/>
      <w:r>
        <w:t>3.1.12. обеспечение освещения автомобильных дорог общего пользования местного</w:t>
      </w:r>
      <w:r>
        <w:t xml:space="preserve"> значения и объектов благоустройства;</w:t>
      </w:r>
    </w:p>
    <w:p w:rsidR="00000000" w:rsidRDefault="00332B41">
      <w:bookmarkStart w:id="30" w:name="sub_13113"/>
      <w:bookmarkEnd w:id="29"/>
      <w:r>
        <w:t>3.1.13. осуществление разработки основных направлений инвестиционной политики в области развития автомобильных дорог местного значения;</w:t>
      </w:r>
    </w:p>
    <w:p w:rsidR="00000000" w:rsidRDefault="00332B41">
      <w:bookmarkStart w:id="31" w:name="sub_13114"/>
      <w:bookmarkEnd w:id="30"/>
      <w:r>
        <w:t>3.1.14. организация мероприятий по обеспечению</w:t>
      </w:r>
      <w:r>
        <w:t xml:space="preserve"> сохранности автомобильных дорог общего пользования местного значения;</w:t>
      </w:r>
    </w:p>
    <w:p w:rsidR="00000000" w:rsidRDefault="00332B41">
      <w:bookmarkStart w:id="32" w:name="sub_13115"/>
      <w:bookmarkEnd w:id="31"/>
      <w:r>
        <w:t>3.1.15. подготовка муниципального правового акта о принятии решений об использовании на платной основе автомобильных дорог общего пользования местного значения, участк</w:t>
      </w:r>
      <w:r>
        <w:t>ов указанных автомобильных дорог и о прекращении такого использования;</w:t>
      </w:r>
    </w:p>
    <w:p w:rsidR="00000000" w:rsidRDefault="00332B41">
      <w:bookmarkStart w:id="33" w:name="sub_13116"/>
      <w:bookmarkEnd w:id="32"/>
      <w:r>
        <w:t xml:space="preserve">3.1.16. подготовка муниципального правового акта об определении методики расчета и максимального размера платы за проезд транспортных средств по платным автомобильным </w:t>
      </w:r>
      <w:r>
        <w:t>дорогам общего пользования местного значения, платным участкам указанных автомобильных дорог;</w:t>
      </w:r>
    </w:p>
    <w:p w:rsidR="00000000" w:rsidRDefault="00332B41">
      <w:bookmarkStart w:id="34" w:name="sub_13117"/>
      <w:bookmarkEnd w:id="33"/>
      <w:r>
        <w:t>3.1.17. подготовка муниципального правового акта об утверждении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000000" w:rsidRDefault="00332B41">
      <w:bookmarkStart w:id="35" w:name="sub_13118"/>
      <w:bookmarkEnd w:id="34"/>
      <w:r>
        <w:t>3.1.18. контроль за организацией осущест</w:t>
      </w:r>
      <w:r>
        <w:t>вления дорожной деятельности в отношении автомобильных дорог местного значения;</w:t>
      </w:r>
    </w:p>
    <w:p w:rsidR="00000000" w:rsidRDefault="00332B41">
      <w:bookmarkStart w:id="36" w:name="sub_13119"/>
      <w:bookmarkEnd w:id="35"/>
      <w:r>
        <w:t>3.1.19. осуществление расчета размера вреда, причиняемого тяжеловесными транспортными средствами, при движении по автомобильным дорогам местного значения;</w:t>
      </w:r>
    </w:p>
    <w:p w:rsidR="00000000" w:rsidRDefault="00332B41">
      <w:bookmarkStart w:id="37" w:name="sub_13120"/>
      <w:bookmarkEnd w:id="36"/>
      <w:r>
        <w:t>3.1.20. согласование маршрута тяжеловесного и (или) крупногабаритного транспортного средства, а также транспортного средства, осуществляющего перевозки опасных грузов по автомобильным дорогам местного значения;</w:t>
      </w:r>
    </w:p>
    <w:p w:rsidR="00000000" w:rsidRDefault="00332B41">
      <w:bookmarkStart w:id="38" w:name="sub_13121"/>
      <w:bookmarkEnd w:id="37"/>
      <w:r>
        <w:t>3.1.21. выда</w:t>
      </w:r>
      <w:r>
        <w:t>ча специального разрешения тяжеловесному и (или) крупногабаритному транспортному средству, а также транспортному средству, осуществляющему перевозки опасных грузов по автомобильным дорогам местного значения;</w:t>
      </w:r>
    </w:p>
    <w:p w:rsidR="00000000" w:rsidRDefault="00332B41">
      <w:bookmarkStart w:id="39" w:name="sub_13122"/>
      <w:bookmarkEnd w:id="38"/>
      <w:r>
        <w:t>3.1.22. подготовка муниципальн</w:t>
      </w:r>
      <w:r>
        <w:t>ого правового акта об установлении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000000" w:rsidRDefault="00332B41">
      <w:bookmarkStart w:id="40" w:name="sub_13123"/>
      <w:bookmarkEnd w:id="39"/>
      <w:r>
        <w:t>3.1.23. осуществление расчета платы за присоединение объектов дорожного</w:t>
      </w:r>
      <w:r>
        <w:t xml:space="preserve"> сервиса к автомобильным дорогам общего пользования местного значения;</w:t>
      </w:r>
    </w:p>
    <w:p w:rsidR="00000000" w:rsidRDefault="00332B41">
      <w:bookmarkStart w:id="41" w:name="sub_13124"/>
      <w:bookmarkEnd w:id="40"/>
      <w:r>
        <w:t>3.1.24. подготовка муниципального правового акта о нормативах финансовых затрат на ремонт и содержание автомобильных дорог местного значения и правилах расчета размера</w:t>
      </w:r>
      <w:r>
        <w:t xml:space="preserve"> ассигнований бюджета города Казани на указанные цели;</w:t>
      </w:r>
    </w:p>
    <w:p w:rsidR="00000000" w:rsidRDefault="00332B41">
      <w:bookmarkStart w:id="42" w:name="sub_13125"/>
      <w:bookmarkEnd w:id="41"/>
      <w:r>
        <w:t xml:space="preserve">3.1.25. подготовка и представление сведений об автомобильных дорогах общего пользования местного значения для включения в Единый государственный реестр автомобильных дорог в порядке, </w:t>
      </w:r>
      <w:r>
        <w:t>установленном уполномоченным Правительством Российской Федерации федеральным органом исполнительной власти;</w:t>
      </w:r>
    </w:p>
    <w:p w:rsidR="00000000" w:rsidRDefault="00332B41">
      <w:bookmarkStart w:id="43" w:name="sub_13126"/>
      <w:bookmarkEnd w:id="42"/>
      <w:r>
        <w:t xml:space="preserve">3.1.26. </w:t>
      </w:r>
      <w:hyperlink r:id="rId19" w:history="1">
        <w:r>
          <w:rPr>
            <w:rStyle w:val="a4"/>
          </w:rPr>
          <w:t>исключен</w:t>
        </w:r>
      </w:hyperlink>
      <w:r>
        <w:t>;</w:t>
      </w:r>
    </w:p>
    <w:p w:rsidR="00000000" w:rsidRDefault="00332B41">
      <w:bookmarkStart w:id="44" w:name="sub_13127"/>
      <w:bookmarkEnd w:id="43"/>
      <w:r>
        <w:t>3.1.27. разработка и в</w:t>
      </w:r>
      <w:r>
        <w:t>несение на утверждение в установленном порядке проектов муниципальных правовых актов об организации движения транспортных средств со сверхнормативными осевыми нагрузками и габаритами по автомобильным дорогам общего пользования местного значения;</w:t>
      </w:r>
    </w:p>
    <w:p w:rsidR="00000000" w:rsidRDefault="00332B41">
      <w:bookmarkStart w:id="45" w:name="sub_13128"/>
      <w:bookmarkEnd w:id="44"/>
      <w:r>
        <w:t>3.1.28. содержание искусственных дорожных сооружений, относящихся к автомобильным дорогам, а также искусственных сооружений (сооружений, предназначенных для движения пешеходов и прогона животных в местах пересечения с водотоками, оврагами, в местах</w:t>
      </w:r>
      <w:r>
        <w:t>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сооружения)), не относящихся к автомобильным дорогам;</w:t>
      </w:r>
    </w:p>
    <w:p w:rsidR="00000000" w:rsidRDefault="00332B41">
      <w:bookmarkStart w:id="46" w:name="sub_13129"/>
      <w:bookmarkEnd w:id="45"/>
      <w:r>
        <w:lastRenderedPageBreak/>
        <w:t xml:space="preserve">3.1.29. участие в соответствии </w:t>
      </w:r>
      <w:r>
        <w:t>с законодательством Российской Федерации и Республики Татарстан в пределах своей компетенции в решении вопросов обеспечения безопасности дорожного движения;</w:t>
      </w:r>
    </w:p>
    <w:p w:rsidR="00000000" w:rsidRDefault="00332B41">
      <w:bookmarkStart w:id="47" w:name="sub_13130"/>
      <w:bookmarkEnd w:id="46"/>
      <w:r>
        <w:t xml:space="preserve">3.1.30. осуществление мер по охране водных объектов, находящихся в муниципальной </w:t>
      </w:r>
      <w:r>
        <w:t>собственности города Казани;</w:t>
      </w:r>
    </w:p>
    <w:p w:rsidR="00000000" w:rsidRDefault="00332B41">
      <w:bookmarkStart w:id="48" w:name="sub_13131"/>
      <w:bookmarkEnd w:id="47"/>
      <w:r>
        <w:t>3.1.31. осуществление мер по предотвращению негативного воздействия вод и ликвидации его последствий;</w:t>
      </w:r>
    </w:p>
    <w:p w:rsidR="00000000" w:rsidRDefault="00332B41">
      <w:bookmarkStart w:id="49" w:name="sub_13132"/>
      <w:bookmarkEnd w:id="48"/>
      <w:r>
        <w:t>3.1.32. подготовка муниципального правового акта об установлении ставки платы за пользова</w:t>
      </w:r>
      <w:r>
        <w:t>ние водными объектами, находящимися в муниципальной собственности города Казани, порядка расчета и взимания этой платы;</w:t>
      </w:r>
    </w:p>
    <w:p w:rsidR="00000000" w:rsidRDefault="00332B41">
      <w:bookmarkStart w:id="50" w:name="sub_13133"/>
      <w:bookmarkEnd w:id="49"/>
      <w:r>
        <w:t>3.1.33. подготовка муниципального правового акта о правилах использования водных объектов общего пользования, располож</w:t>
      </w:r>
      <w:r>
        <w:t>енных на территории города Казани, для личных и бытовых нужд;</w:t>
      </w:r>
    </w:p>
    <w:p w:rsidR="00000000" w:rsidRDefault="00332B41">
      <w:bookmarkStart w:id="51" w:name="sub_13134"/>
      <w:bookmarkEnd w:id="50"/>
      <w:r>
        <w:t>3.1.34. информирование населения об ограничениях водопользования на водных объектах общего пользования, расположенных на территории города Казани;</w:t>
      </w:r>
    </w:p>
    <w:p w:rsidR="00000000" w:rsidRDefault="00332B41">
      <w:bookmarkStart w:id="52" w:name="sub_13135"/>
      <w:bookmarkEnd w:id="51"/>
      <w:r>
        <w:t>3.1.35. вед</w:t>
      </w:r>
      <w:r>
        <w:t>ение реестра зеленых насаждений города;</w:t>
      </w:r>
    </w:p>
    <w:p w:rsidR="00000000" w:rsidRDefault="00332B41">
      <w:bookmarkStart w:id="53" w:name="sub_13136"/>
      <w:bookmarkEnd w:id="52"/>
      <w:r>
        <w:t>3.1.36. подготовка муниципального правового акта о сносе зеленых насаждений на территории города Казани;</w:t>
      </w:r>
    </w:p>
    <w:p w:rsidR="00000000" w:rsidRDefault="00332B41">
      <w:bookmarkStart w:id="54" w:name="sub_13137"/>
      <w:bookmarkEnd w:id="53"/>
      <w:r>
        <w:t>3.1.37. проведение обследования зеленых насаждений с составлением соответст</w:t>
      </w:r>
      <w:r>
        <w:t>вующего акта;</w:t>
      </w:r>
    </w:p>
    <w:p w:rsidR="00000000" w:rsidRDefault="00332B41">
      <w:bookmarkStart w:id="55" w:name="sub_13138"/>
      <w:bookmarkEnd w:id="54"/>
      <w:r>
        <w:t>3.1.38. организация озеленения, охраны зеленых насаждений и водных объектов, находящихся в муниципальной собственности, в соответствии с действующим законодательством;</w:t>
      </w:r>
    </w:p>
    <w:p w:rsidR="00000000" w:rsidRDefault="00332B41">
      <w:bookmarkStart w:id="56" w:name="sub_13139"/>
      <w:bookmarkEnd w:id="55"/>
      <w:r>
        <w:t>3.1.39. организация использования, охр</w:t>
      </w:r>
      <w:r>
        <w:t>аны, защиты, воспроизводства городских лесов, лесов особо охраняемых природных территорий, расположенных в границах города;</w:t>
      </w:r>
    </w:p>
    <w:p w:rsidR="00000000" w:rsidRDefault="00332B41">
      <w:bookmarkStart w:id="57" w:name="sub_13140"/>
      <w:bookmarkEnd w:id="56"/>
      <w:r>
        <w:t xml:space="preserve">3.1.40. подготовка муниципального правового акта об установлении ставки платы за единицу объема лесных ресурсов и </w:t>
      </w:r>
      <w:r>
        <w:t>ставки платы за единицу площади лесного участка, находящегося в муниципальной собственности города Казани, в целях его аренды;</w:t>
      </w:r>
    </w:p>
    <w:p w:rsidR="00000000" w:rsidRDefault="00332B41">
      <w:bookmarkStart w:id="58" w:name="sub_13141"/>
      <w:bookmarkEnd w:id="57"/>
      <w:r>
        <w:t>3.1.41. подготовка муниципального правового акта об установлении ставки платы за единицу объема древесины;</w:t>
      </w:r>
    </w:p>
    <w:p w:rsidR="00000000" w:rsidRDefault="00332B41">
      <w:bookmarkStart w:id="59" w:name="sub_13142"/>
      <w:bookmarkEnd w:id="58"/>
      <w:r>
        <w:t>3.1.42. разработка и внесение на утверждение лесохозяйственных регламентов;</w:t>
      </w:r>
    </w:p>
    <w:p w:rsidR="00000000" w:rsidRDefault="00332B41">
      <w:bookmarkStart w:id="60" w:name="sub_13143"/>
      <w:bookmarkEnd w:id="59"/>
      <w:r>
        <w:t>3.1.43. организация проведения муниципальной экспертизы проектов освоения лесов, находящихся в муниципальной собственности;</w:t>
      </w:r>
    </w:p>
    <w:p w:rsidR="00000000" w:rsidRDefault="00332B41">
      <w:bookmarkStart w:id="61" w:name="sub_13144"/>
      <w:bookmarkEnd w:id="60"/>
      <w:r>
        <w:t>3.1.44</w:t>
      </w:r>
      <w:r>
        <w:t>. участие в осуществлении муниципального лесного контроля и надзора в отношении лесных участков, находящихся в муниципальной собственности города;</w:t>
      </w:r>
    </w:p>
    <w:p w:rsidR="00000000" w:rsidRDefault="00332B41">
      <w:bookmarkStart w:id="62" w:name="sub_13145"/>
      <w:bookmarkEnd w:id="61"/>
      <w:r>
        <w:t xml:space="preserve">3.1.45. осуществление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муниципального контроля за исполнением требовани</w:t>
      </w:r>
      <w:r>
        <w:t>й муниципальных правовых актов на территории города Казани, определяемых соответствующим административным регламентом;</w:t>
      </w:r>
    </w:p>
    <w:p w:rsidR="00000000" w:rsidRDefault="00332B41">
      <w:bookmarkStart w:id="63" w:name="sub_13146"/>
      <w:bookmarkEnd w:id="62"/>
      <w:r>
        <w:t>3.1.46. участие в пределах полномочий в осуществлении контроля за соблюдением правил благоустройства, обеспечения чистоты и порядка на объектах благоустройства;</w:t>
      </w:r>
    </w:p>
    <w:p w:rsidR="00000000" w:rsidRDefault="00332B41">
      <w:bookmarkStart w:id="64" w:name="sub_13147"/>
      <w:bookmarkEnd w:id="63"/>
      <w:r>
        <w:t>3.1.47. участие в судах по спорам, связанным с компетенцией Комитета, в том ч</w:t>
      </w:r>
      <w:r>
        <w:t>исле от имени Исполнительного комитета города Казани;</w:t>
      </w:r>
    </w:p>
    <w:p w:rsidR="00000000" w:rsidRDefault="00332B41">
      <w:bookmarkStart w:id="65" w:name="sub_13148"/>
      <w:bookmarkEnd w:id="64"/>
      <w:r>
        <w:t xml:space="preserve">3.1.48. осуществление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</w:t>
      </w:r>
      <w:r>
        <w:t>в установленный законодательством Российской Федерации срок;</w:t>
      </w:r>
    </w:p>
    <w:p w:rsidR="00000000" w:rsidRDefault="00332B41">
      <w:bookmarkStart w:id="66" w:name="sub_13149"/>
      <w:bookmarkEnd w:id="65"/>
      <w:r>
        <w:t>3.1.49. ведение реестра закупок, осуществленных без заключения муниципальных контрактов;</w:t>
      </w:r>
    </w:p>
    <w:p w:rsidR="00000000" w:rsidRDefault="00332B41">
      <w:bookmarkStart w:id="67" w:name="sub_103150"/>
      <w:bookmarkEnd w:id="66"/>
      <w:r>
        <w:t>3.1.50. осуществление контроля за надлежащей эксплуатацией объектов л</w:t>
      </w:r>
      <w:r>
        <w:t>ивневой (дождевой) канализации;</w:t>
      </w:r>
    </w:p>
    <w:p w:rsidR="00000000" w:rsidRDefault="00332B41">
      <w:bookmarkStart w:id="68" w:name="sub_103151"/>
      <w:bookmarkEnd w:id="67"/>
      <w:r>
        <w:t>3.1.51. регистрация, оформление, выдача и продление разрешений (ордеров) на производство земляных работ (в том числе аварийно-восстановительных) при строительстве, реконструкции, ремонте зданий, подземных</w:t>
      </w:r>
      <w:r>
        <w:t xml:space="preserve"> и надземных инженерных сетей, сооружений, дорожных покрытий в </w:t>
      </w:r>
      <w:r>
        <w:lastRenderedPageBreak/>
        <w:t>границах полосы отвода автомобильных дорог общего пользования, других объектов недвижимости, связанных с нарушением элементов наружного благоустройства; координация производства указанных работ</w:t>
      </w:r>
      <w:r>
        <w:t xml:space="preserve"> и сроков их выполнения;</w:t>
      </w:r>
    </w:p>
    <w:p w:rsidR="00000000" w:rsidRDefault="00332B41">
      <w:bookmarkStart w:id="69" w:name="sub_103152"/>
      <w:bookmarkEnd w:id="68"/>
      <w:r>
        <w:t>3.1.52. осуществление контроля за соблюдением сроков начала и окончания работ по ордерам, выданным Комитетом, на производство земляных работ, в том числе аварийно-восстановительных;</w:t>
      </w:r>
    </w:p>
    <w:p w:rsidR="00000000" w:rsidRDefault="00332B41">
      <w:bookmarkStart w:id="70" w:name="sub_103153"/>
      <w:bookmarkEnd w:id="69"/>
      <w:r>
        <w:t>3.1.53. у</w:t>
      </w:r>
      <w:r>
        <w:t xml:space="preserve">частие в приемке выполненных работ по прокладке, переустройству и </w:t>
      </w:r>
      <w:proofErr w:type="gramStart"/>
      <w:r>
        <w:t>ремонту инженерных коммуникаций</w:t>
      </w:r>
      <w:proofErr w:type="gramEnd"/>
      <w:r>
        <w:t xml:space="preserve"> и восстановлению благоустройства;</w:t>
      </w:r>
    </w:p>
    <w:p w:rsidR="00000000" w:rsidRDefault="00332B41">
      <w:bookmarkStart w:id="71" w:name="sub_103154"/>
      <w:bookmarkEnd w:id="70"/>
      <w:r>
        <w:t>3.1.54. ведение единого учета аварийно-восстановительных работ на инженерных коммуникациях;</w:t>
      </w:r>
    </w:p>
    <w:p w:rsidR="00000000" w:rsidRDefault="00332B41">
      <w:bookmarkStart w:id="72" w:name="sub_103155"/>
      <w:bookmarkEnd w:id="71"/>
      <w:r>
        <w:t>3.1.55. выдача технических условий на отвод ливневых и талых вод и осуществление контроля за выполнением технических условий;</w:t>
      </w:r>
    </w:p>
    <w:p w:rsidR="00000000" w:rsidRDefault="00332B41">
      <w:bookmarkStart w:id="73" w:name="sub_103156"/>
      <w:bookmarkEnd w:id="72"/>
      <w:r>
        <w:t>3.1.56. организация и введение временного ограничения или прекращения движения транспортных средств по</w:t>
      </w:r>
      <w:r>
        <w:t xml:space="preserve"> автомобильным дорогам местного значения;</w:t>
      </w:r>
    </w:p>
    <w:p w:rsidR="00000000" w:rsidRDefault="00332B41">
      <w:bookmarkStart w:id="74" w:name="sub_103157"/>
      <w:bookmarkEnd w:id="73"/>
      <w:r>
        <w:t>3.1.57. осуществление контроля за выполнением работ по благоустройству территории строящихся или вводимых в эксплуатацию объектов капитального строительства в соответствии с проектной документац</w:t>
      </w:r>
      <w:r>
        <w:t>ией с составлением соответствующих справок;</w:t>
      </w:r>
    </w:p>
    <w:p w:rsidR="00000000" w:rsidRDefault="00332B41">
      <w:bookmarkStart w:id="75" w:name="sub_3158"/>
      <w:bookmarkEnd w:id="74"/>
      <w:r>
        <w:t>3.1.58. заключение договоров аренды площадей в искусственных дорожных сооружениях, в том числе заключаемых при продаже прав на заключение договоров аренды, ведение учета поступления арендной пла</w:t>
      </w:r>
      <w:r>
        <w:t>ты;</w:t>
      </w:r>
    </w:p>
    <w:p w:rsidR="00000000" w:rsidRDefault="00332B41">
      <w:bookmarkStart w:id="76" w:name="sub_3159"/>
      <w:bookmarkEnd w:id="75"/>
      <w:r>
        <w:t>3.1.59. организация проведения торгов по продаже прав на заключение договоров аренды площадей в искусственных дорожных сооружениях;</w:t>
      </w:r>
    </w:p>
    <w:p w:rsidR="00000000" w:rsidRDefault="00332B41">
      <w:bookmarkStart w:id="77" w:name="sub_13160"/>
      <w:bookmarkEnd w:id="76"/>
      <w:r>
        <w:t xml:space="preserve">3.1.60. ведение </w:t>
      </w:r>
      <w:proofErr w:type="spellStart"/>
      <w:r>
        <w:t>пообъектного</w:t>
      </w:r>
      <w:proofErr w:type="spellEnd"/>
      <w:r>
        <w:t xml:space="preserve"> учета искусственных дорожных сооружений, системы наружного</w:t>
      </w:r>
      <w:r>
        <w:t xml:space="preserve"> освещения, предназначенных для освещения улиц, площадей, парков, скверов, бульваров, дворов и пешеходных дорожек города, а также, элементов благоустройства территории (за исключением средств наружной рекламы и информации) находящегося в муниципальной казн</w:t>
      </w:r>
      <w:r>
        <w:t>е;</w:t>
      </w:r>
    </w:p>
    <w:p w:rsidR="00000000" w:rsidRDefault="00332B41">
      <w:bookmarkStart w:id="78" w:name="sub_13161"/>
      <w:bookmarkEnd w:id="77"/>
      <w:r>
        <w:t>3.1.61. участие в профилактике терроризма и экстремизма, а также в минимизации и (или) ликвидации последствий проявлений терроризма и экстремизма в границах города Казани;</w:t>
      </w:r>
    </w:p>
    <w:p w:rsidR="00000000" w:rsidRDefault="00332B41">
      <w:bookmarkStart w:id="79" w:name="sub_131611"/>
      <w:bookmarkEnd w:id="78"/>
      <w:r>
        <w:t>3.1.61.1. обеспечение социальной и культурно</w:t>
      </w:r>
      <w:r>
        <w:t>й адаптации мигрантов;</w:t>
      </w:r>
    </w:p>
    <w:p w:rsidR="00000000" w:rsidRDefault="00332B41">
      <w:bookmarkStart w:id="80" w:name="sub_131612"/>
      <w:bookmarkEnd w:id="79"/>
      <w:r>
        <w:t>3.1.61.2. участие в реализации муниципальных программ в области профилактики терроризма, а также минимизации и (или) ликвидации последствий его проявлений;</w:t>
      </w:r>
    </w:p>
    <w:p w:rsidR="00000000" w:rsidRDefault="00332B41">
      <w:bookmarkStart w:id="81" w:name="sub_131613"/>
      <w:bookmarkEnd w:id="80"/>
      <w:r>
        <w:t>3.1.61.3. обеспечение выполнения треб</w:t>
      </w:r>
      <w:r>
        <w:t>ований к антитеррористической защищенности объектов, закрепленных за Комитетом на праве оперативного управления;</w:t>
      </w:r>
    </w:p>
    <w:p w:rsidR="00000000" w:rsidRDefault="00332B41">
      <w:bookmarkStart w:id="82" w:name="sub_13162"/>
      <w:bookmarkEnd w:id="81"/>
      <w:r>
        <w:t>3.1.62. организация и осуществление мобилизационной подготовки автомобильных дорог местного значения в соответствии с законо</w:t>
      </w:r>
      <w:r>
        <w:t>дательством Российской Федерации для обеспечения их готовности к использованию в военное время, а также участие в других муниципальных мероприятиях в сфере мобилизационной подготовки;</w:t>
      </w:r>
    </w:p>
    <w:p w:rsidR="00000000" w:rsidRDefault="00332B41">
      <w:bookmarkStart w:id="83" w:name="sub_13163"/>
      <w:bookmarkEnd w:id="82"/>
      <w:r>
        <w:t>3.1.63. организация мобилизационной подготовки Комитет</w:t>
      </w:r>
      <w:r>
        <w:t>а в целях обеспечения устойчивого функционирования в чрезвычайных обстоятельствах, в период мобилизации и в военное время;</w:t>
      </w:r>
    </w:p>
    <w:p w:rsidR="00000000" w:rsidRDefault="00332B41">
      <w:bookmarkStart w:id="84" w:name="sub_13164"/>
      <w:bookmarkEnd w:id="83"/>
      <w:r>
        <w:t>3.1.64. организация работы по воинскому учету и бронированию граждан, пребывающих в запасе Вооруженных Сил Российск</w:t>
      </w:r>
      <w:r>
        <w:t>ой Федерации и работающих в Комитете;</w:t>
      </w:r>
    </w:p>
    <w:p w:rsidR="00000000" w:rsidRDefault="00332B41">
      <w:bookmarkStart w:id="85" w:name="sub_13165"/>
      <w:bookmarkEnd w:id="84"/>
      <w:r>
        <w:t>3.1.65. обеспечение защиты государственной тайны в соответствии с законодательством Российской Федерации;</w:t>
      </w:r>
    </w:p>
    <w:p w:rsidR="00000000" w:rsidRDefault="00332B41">
      <w:bookmarkStart w:id="86" w:name="sub_13166"/>
      <w:bookmarkEnd w:id="85"/>
      <w:r>
        <w:t>3.1.66. делегирование экспертов для участия в качестве наблюдателей в заседа</w:t>
      </w:r>
      <w:r>
        <w:t>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Казани и в случае возможного воздействия на окружающую среду хозяйственной и иной деятельности, намеч</w:t>
      </w:r>
      <w:r>
        <w:t>аемой другой административно-территориальной единицей, в пределах своей компетенции;</w:t>
      </w:r>
    </w:p>
    <w:p w:rsidR="00000000" w:rsidRDefault="00332B41">
      <w:bookmarkStart w:id="87" w:name="sub_13167"/>
      <w:bookmarkEnd w:id="86"/>
      <w:r>
        <w:t xml:space="preserve">3.1.67. принятие и реализация в пределах своих полномочий решений по вопросам экологической экспертизы на основании результатов общественных обсуждений, </w:t>
      </w:r>
      <w:r>
        <w:t>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000000" w:rsidRDefault="00332B41">
      <w:bookmarkStart w:id="88" w:name="sub_13168"/>
      <w:bookmarkEnd w:id="87"/>
      <w:r>
        <w:t>3.1.68. подготовка муниципальных правовых актов о назначении общественных обсуждений о наме</w:t>
      </w:r>
      <w:r>
        <w:t xml:space="preserve">чаемой хозяйственной и иной деятельности, которая подлежит экологической экспертизе, и </w:t>
      </w:r>
      <w:r>
        <w:lastRenderedPageBreak/>
        <w:t>организация их проведения в пределах своей компетенции; подготовка муниципальных правовых актов и организация публичных слушаний по проекту правил благоустройства террит</w:t>
      </w:r>
      <w:r>
        <w:t xml:space="preserve">ории города Казани, проектам муниципальных правовых актов о внесении изменений в </w:t>
      </w:r>
      <w:hyperlink r:id="rId21" w:history="1">
        <w:r>
          <w:rPr>
            <w:rStyle w:val="a4"/>
          </w:rPr>
          <w:t>правила</w:t>
        </w:r>
      </w:hyperlink>
      <w:r>
        <w:t xml:space="preserve"> благоустройства территории города Казани в пределах своей компетенции;</w:t>
      </w:r>
    </w:p>
    <w:p w:rsidR="00000000" w:rsidRDefault="00332B41">
      <w:bookmarkStart w:id="89" w:name="sub_13169"/>
      <w:bookmarkEnd w:id="88"/>
      <w:r>
        <w:t>3.1.69. организация по требованию населения общественных экологических экспертиз в пределах своей компетенции;</w:t>
      </w:r>
    </w:p>
    <w:p w:rsidR="00000000" w:rsidRDefault="00332B41">
      <w:bookmarkStart w:id="90" w:name="sub_13170"/>
      <w:bookmarkEnd w:id="89"/>
      <w:r>
        <w:t xml:space="preserve">3.1.70. информирование федеральных органов исполнительной власти в области экологической экспертизы о намечаемой хозяйственной </w:t>
      </w:r>
      <w:r>
        <w:t>и иной деятельности на территории города Казани в пределах своей компетенции;</w:t>
      </w:r>
    </w:p>
    <w:p w:rsidR="00000000" w:rsidRDefault="00332B41">
      <w:bookmarkStart w:id="91" w:name="sub_13171"/>
      <w:bookmarkEnd w:id="90"/>
      <w:r>
        <w:t>3.1.71. информирование органов прокуратуры, федеральных органов исполнительной власти в области охраны окружающей среды и органов государственной власти Республ</w:t>
      </w:r>
      <w:r>
        <w:t>ики Татарстан о начале реализации объекта экологической экспертизы без положительного заключения государственной экологической экспертизы в пределах своей компетенции;</w:t>
      </w:r>
    </w:p>
    <w:p w:rsidR="00000000" w:rsidRDefault="00332B41">
      <w:bookmarkStart w:id="92" w:name="sub_13150"/>
      <w:bookmarkEnd w:id="91"/>
      <w:r>
        <w:t>3.1.72. осуществление иных полномочий в рамках реализации вопросов местного значения, отнесенных муниципальными правовыми актами к ведению Комитета, включая осуществление иных полномочий в области экологической экспертизы, а также полномочий по участию в п</w:t>
      </w:r>
      <w:r>
        <w:t>рофилактике терроризма и экстремизма, а также в минимизации и (или) ликвидации последствий проявлений терроризма и экстремизма.</w:t>
      </w:r>
    </w:p>
    <w:bookmarkEnd w:id="92"/>
    <w:p w:rsidR="00000000" w:rsidRDefault="00332B41"/>
    <w:p w:rsidR="00000000" w:rsidRDefault="00332B41">
      <w:pPr>
        <w:pStyle w:val="1"/>
      </w:pPr>
      <w:bookmarkStart w:id="93" w:name="sub_104"/>
      <w:r>
        <w:t>IV. Организация и руководство деятельностью Комитета</w:t>
      </w:r>
    </w:p>
    <w:bookmarkEnd w:id="93"/>
    <w:p w:rsidR="00000000" w:rsidRDefault="00332B41"/>
    <w:p w:rsidR="00000000" w:rsidRDefault="00332B41">
      <w:bookmarkStart w:id="94" w:name="sub_141"/>
      <w:r>
        <w:t>4.1. Деятельностью Комитета руководит на пр</w:t>
      </w:r>
      <w:r>
        <w:t>инципах единоначалия в пределах, установленных законодательством и настоящим положением, председатель Комитета внешнего благоустройства Исполнительного комитета муниципального образования города Казани (далее - председатель Комитета).</w:t>
      </w:r>
    </w:p>
    <w:p w:rsidR="00000000" w:rsidRDefault="00332B41">
      <w:bookmarkStart w:id="95" w:name="sub_142"/>
      <w:bookmarkEnd w:id="94"/>
      <w:r>
        <w:t>4.2. Пр</w:t>
      </w:r>
      <w:r>
        <w:t>едседатель Комитета назначается Руководителем Исполнительного комитета города Казани по контракту, заключаемому в соответствии с законодательством.</w:t>
      </w:r>
    </w:p>
    <w:p w:rsidR="00000000" w:rsidRDefault="00332B41">
      <w:bookmarkStart w:id="96" w:name="sub_143"/>
      <w:bookmarkEnd w:id="95"/>
      <w:r>
        <w:t>4.3. Председатель Комитета выполняет следующие функции по организации и обеспечению деятельнос</w:t>
      </w:r>
      <w:r>
        <w:t>ти Комитета:</w:t>
      </w:r>
    </w:p>
    <w:p w:rsidR="00000000" w:rsidRDefault="00332B41">
      <w:bookmarkStart w:id="97" w:name="sub_1431"/>
      <w:bookmarkEnd w:id="96"/>
      <w:r>
        <w:t>4.3.1. обеспечивает соблюдение Комитетом целей, в интересах которых он был создан;</w:t>
      </w:r>
    </w:p>
    <w:p w:rsidR="00000000" w:rsidRDefault="00332B41">
      <w:bookmarkStart w:id="98" w:name="sub_1432"/>
      <w:bookmarkEnd w:id="97"/>
      <w:r>
        <w:t>4.3.2. действует без доверенности от имени Комитета, представляет его интересы в органах власти, организациях, учреждениях, на пр</w:t>
      </w:r>
      <w:r>
        <w:t>едприятиях;</w:t>
      </w:r>
    </w:p>
    <w:p w:rsidR="00000000" w:rsidRDefault="00332B41">
      <w:bookmarkStart w:id="99" w:name="sub_1433"/>
      <w:bookmarkEnd w:id="98"/>
      <w:r>
        <w:t>4.3.3. в пределах, установленных законодательством, настоящим положением, иными муниципальными правовыми актами, контрактом и договором о закреплении имущества, от имени Комитета заключает договоры, выдает доверенности, совершае</w:t>
      </w:r>
      <w:r>
        <w:t>т иные действия;</w:t>
      </w:r>
    </w:p>
    <w:p w:rsidR="00000000" w:rsidRDefault="00332B41">
      <w:bookmarkStart w:id="100" w:name="sub_1434"/>
      <w:bookmarkEnd w:id="99"/>
      <w:r>
        <w:t>4.3.4. вносит на утверждение Руководителю Исполнительного комитета города Казани штатное расписание Комитета в пределах выделенных ассигнований;</w:t>
      </w:r>
    </w:p>
    <w:p w:rsidR="00000000" w:rsidRDefault="00332B41">
      <w:bookmarkStart w:id="101" w:name="sub_1435"/>
      <w:bookmarkEnd w:id="100"/>
      <w:r>
        <w:t>4.3.5. в пределах своей компетенции издает обязательные для вс</w:t>
      </w:r>
      <w:r>
        <w:t>ех работников Комитета и иных лиц приказы;</w:t>
      </w:r>
    </w:p>
    <w:p w:rsidR="00000000" w:rsidRDefault="00332B41">
      <w:bookmarkStart w:id="102" w:name="sub_1436"/>
      <w:bookmarkEnd w:id="101"/>
      <w:r>
        <w:t xml:space="preserve">4.3.6. в установленном порядке осуществляет все полномочия работодателя по отношению к муниципальным служащим Комитета, в том числе назначает на должность и освобождает от нее работников Комитета, </w:t>
      </w:r>
      <w:r>
        <w:t>применяет к ним меры дисциплинарного взыскания и поощрения в соответствии с законодательством;</w:t>
      </w:r>
    </w:p>
    <w:p w:rsidR="00000000" w:rsidRDefault="00332B41">
      <w:bookmarkStart w:id="103" w:name="sub_1437"/>
      <w:bookmarkEnd w:id="102"/>
      <w:r>
        <w:t xml:space="preserve">4.3.7. несет ответственность за состояние учета, своевременность и полноту представления отчетности, в том числе бухгалтерской и статистической, </w:t>
      </w:r>
      <w:r>
        <w:t>по установленным формам в соответствующие органы;</w:t>
      </w:r>
    </w:p>
    <w:p w:rsidR="00000000" w:rsidRDefault="00332B41">
      <w:bookmarkStart w:id="104" w:name="sub_10438"/>
      <w:bookmarkEnd w:id="103"/>
      <w:r>
        <w:t>4.3.8. несет персональную ответственность за создание условий и организацию мероприятий, обеспечивающих защиту сведений, составляющих государственную тайну, а также за несоблюдение установл</w:t>
      </w:r>
      <w:r>
        <w:t>енных ограничений по ознакомлению с указанными сведениями;</w:t>
      </w:r>
    </w:p>
    <w:p w:rsidR="00000000" w:rsidRDefault="00332B41">
      <w:bookmarkStart w:id="105" w:name="sub_1438"/>
      <w:bookmarkEnd w:id="104"/>
      <w:r>
        <w:t>4.3.9. выполняет другие функции, вытекающие из настоящего положения и не противоречащие действующему законодательству.</w:t>
      </w:r>
    </w:p>
    <w:bookmarkEnd w:id="105"/>
    <w:p w:rsidR="00000000" w:rsidRDefault="00332B41"/>
    <w:p w:rsidR="00000000" w:rsidRDefault="00332B41">
      <w:pPr>
        <w:pStyle w:val="1"/>
      </w:pPr>
      <w:bookmarkStart w:id="106" w:name="sub_105"/>
      <w:r>
        <w:lastRenderedPageBreak/>
        <w:t>V. Имущество и финансы Комитета</w:t>
      </w:r>
    </w:p>
    <w:bookmarkEnd w:id="106"/>
    <w:p w:rsidR="00000000" w:rsidRDefault="00332B41"/>
    <w:p w:rsidR="00000000" w:rsidRDefault="00332B41">
      <w:bookmarkStart w:id="107" w:name="sub_151"/>
      <w:r>
        <w:t>5.1. Комитет использует имущество и денежные средства, выделенные ему по бюджетной смете, для достижения целей, определенных настоящим положением.</w:t>
      </w:r>
    </w:p>
    <w:p w:rsidR="00000000" w:rsidRDefault="00332B41">
      <w:bookmarkStart w:id="108" w:name="sub_152"/>
      <w:bookmarkEnd w:id="107"/>
      <w:r>
        <w:t>5.2. Имущество Комитета закрепляется за ним на праве оперативного управления собственником им</w:t>
      </w:r>
      <w:r>
        <w:t>ущества.</w:t>
      </w:r>
    </w:p>
    <w:p w:rsidR="00000000" w:rsidRDefault="00332B41">
      <w:bookmarkStart w:id="109" w:name="sub_153"/>
      <w:bookmarkEnd w:id="108"/>
      <w:r>
        <w:t>5.3. Комитет в отношении закрепленного за ним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000000" w:rsidRDefault="00332B41">
      <w:bookmarkStart w:id="110" w:name="sub_154"/>
      <w:bookmarkEnd w:id="109"/>
      <w:r>
        <w:t xml:space="preserve">5.4. 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имущества - муниципальное образование город </w:t>
      </w:r>
      <w:r>
        <w:t>Казань.</w:t>
      </w:r>
    </w:p>
    <w:p w:rsidR="00000000" w:rsidRDefault="00332B41">
      <w:bookmarkStart w:id="111" w:name="sub_155"/>
      <w:bookmarkEnd w:id="110"/>
      <w:r>
        <w:t>5.5. Комитет не вправе отчуждать или иным способом распоряжаться закрепленным за ним имуществом, приобретенным за счет средств, выделенных ему по бюджетной смете.</w:t>
      </w:r>
    </w:p>
    <w:p w:rsidR="00000000" w:rsidRDefault="00332B41">
      <w:bookmarkStart w:id="112" w:name="sub_156"/>
      <w:bookmarkEnd w:id="111"/>
      <w:r>
        <w:t>5.6. Имущество и средства Комитета отражаются в его балан</w:t>
      </w:r>
      <w:r>
        <w:t>се и используются в соответствии с действующим законодательством.</w:t>
      </w:r>
    </w:p>
    <w:p w:rsidR="00000000" w:rsidRDefault="00332B41">
      <w:bookmarkStart w:id="113" w:name="sub_157"/>
      <w:bookmarkEnd w:id="112"/>
      <w:r>
        <w:t>5.7.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00000" w:rsidRDefault="00332B41">
      <w:bookmarkStart w:id="114" w:name="sub_158"/>
      <w:bookmarkEnd w:id="113"/>
      <w:r>
        <w:t>5.8. Источником форм</w:t>
      </w:r>
      <w:r>
        <w:t>ирования имущества и денежных средств Комитета являются средства бюджета муниципального образования города Казани в соответствии с бюджетной сметой Комитета.</w:t>
      </w:r>
    </w:p>
    <w:p w:rsidR="00000000" w:rsidRDefault="00332B41">
      <w:bookmarkStart w:id="115" w:name="sub_159"/>
      <w:bookmarkEnd w:id="114"/>
      <w:r>
        <w:t>5.9. Финансово-хозяйственная деятельность Комитета осуществляется в соответствии с у</w:t>
      </w:r>
      <w:r>
        <w:t>твержденной бюджетной сметой.</w:t>
      </w:r>
    </w:p>
    <w:bookmarkEnd w:id="115"/>
    <w:p w:rsidR="00000000" w:rsidRDefault="00332B41"/>
    <w:p w:rsidR="00000000" w:rsidRDefault="00332B41">
      <w:pPr>
        <w:pStyle w:val="1"/>
      </w:pPr>
      <w:bookmarkStart w:id="116" w:name="sub_106"/>
      <w:r>
        <w:t>VI. Порядок ликвидации и реорганизации Комитета</w:t>
      </w:r>
    </w:p>
    <w:bookmarkEnd w:id="116"/>
    <w:p w:rsidR="00000000" w:rsidRDefault="00332B41"/>
    <w:p w:rsidR="00000000" w:rsidRDefault="00332B41">
      <w:bookmarkStart w:id="117" w:name="sub_161"/>
      <w:r>
        <w:t xml:space="preserve">6.1. Реорганизация и ликвидация Комитета производятся на основании, в порядке и формах, которые предусмотрены </w:t>
      </w:r>
      <w:hyperlink r:id="rId2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332B41">
      <w:bookmarkStart w:id="118" w:name="sub_162"/>
      <w:bookmarkEnd w:id="117"/>
      <w:r>
        <w:t>6.2. Решение о реорганизации Комитета принимает Казанская городская Дума.</w:t>
      </w:r>
    </w:p>
    <w:p w:rsidR="00000000" w:rsidRDefault="00332B41">
      <w:bookmarkStart w:id="119" w:name="sub_163"/>
      <w:bookmarkEnd w:id="118"/>
      <w:r>
        <w:t xml:space="preserve">6.3. При реорганизации Комитета все его </w:t>
      </w:r>
      <w:r>
        <w:t>документы передаются правопреемнику. Передача документов производится в порядке, установленном законодательством, с учетом ограничений, предусмотренных для работы с носителями сведений, составляющих государственную тайну.</w:t>
      </w:r>
    </w:p>
    <w:p w:rsidR="00000000" w:rsidRDefault="00332B41">
      <w:bookmarkStart w:id="120" w:name="sub_164"/>
      <w:bookmarkEnd w:id="119"/>
      <w:r>
        <w:t>6.4. Ликвидация Коми</w:t>
      </w:r>
      <w:r>
        <w:t>тета осуществляется по решению Казанской городской Думы.</w:t>
      </w:r>
    </w:p>
    <w:p w:rsidR="00000000" w:rsidRDefault="00332B41">
      <w:bookmarkStart w:id="121" w:name="sub_165"/>
      <w:bookmarkEnd w:id="120"/>
      <w:r>
        <w:t>6.5. Ликвидация Комитета производится ликвидационной комиссией, назначаемой в порядке, установленном действующим законодательством.</w:t>
      </w:r>
    </w:p>
    <w:p w:rsidR="00000000" w:rsidRDefault="00332B41">
      <w:bookmarkStart w:id="122" w:name="sub_166"/>
      <w:bookmarkEnd w:id="121"/>
      <w:r>
        <w:t>6.6. Ликвидационная комиссия составляет</w:t>
      </w:r>
      <w:r>
        <w:t xml:space="preserve"> ликвидационный баланс.</w:t>
      </w:r>
    </w:p>
    <w:p w:rsidR="00000000" w:rsidRDefault="00332B41">
      <w:bookmarkStart w:id="123" w:name="sub_167"/>
      <w:bookmarkEnd w:id="122"/>
      <w:r>
        <w:t>6.7. Казанская городская Дума (учредитель) в соответствии с действующим законодательством устанавливает порядок и сроки ликвидации Комитета, утверждает ликвидационный баланс.</w:t>
      </w:r>
    </w:p>
    <w:p w:rsidR="00000000" w:rsidRDefault="00332B41">
      <w:bookmarkStart w:id="124" w:name="sub_168"/>
      <w:bookmarkEnd w:id="123"/>
      <w:r>
        <w:t>6.8. С даты назначения ликвид</w:t>
      </w:r>
      <w:r>
        <w:t>ационной комиссии к ней переходят полномочия по управлению делами ликвидируемого Комитета.</w:t>
      </w:r>
    </w:p>
    <w:p w:rsidR="00000000" w:rsidRDefault="00332B41">
      <w:bookmarkStart w:id="125" w:name="sub_169"/>
      <w:bookmarkEnd w:id="124"/>
      <w:r>
        <w:t xml:space="preserve">6.9. Требования кредиторов при ликвидации Комитета удовлетворяются в порядке очередности, установленной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332B41">
      <w:bookmarkStart w:id="126" w:name="sub_1610"/>
      <w:bookmarkEnd w:id="125"/>
      <w:r>
        <w:t>6.10. Имущество Комитета, оставшееся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000000" w:rsidRDefault="00332B41">
      <w:bookmarkStart w:id="127" w:name="sub_1611"/>
      <w:bookmarkEnd w:id="126"/>
      <w:r>
        <w:t>6.11. Ликвидационная комиссия несет ответственность за ущерб, причиненный Комитету, по нормам действующего законодательства.</w:t>
      </w:r>
    </w:p>
    <w:p w:rsidR="00000000" w:rsidRDefault="00332B41">
      <w:bookmarkStart w:id="128" w:name="sub_1612"/>
      <w:bookmarkEnd w:id="127"/>
      <w:r>
        <w:t>6.12. Ликвидация Комитета считается завершенной, а Комитет - прекратившим существование после внесения об этом запи</w:t>
      </w:r>
      <w:r>
        <w:t>си в Единый государственный реестр юридических лиц.</w:t>
      </w:r>
    </w:p>
    <w:bookmarkEnd w:id="128"/>
    <w:p w:rsidR="00000000" w:rsidRDefault="00332B41"/>
    <w:p w:rsidR="00000000" w:rsidRDefault="00332B41">
      <w:pPr>
        <w:pStyle w:val="1"/>
      </w:pPr>
      <w:bookmarkStart w:id="129" w:name="sub_107"/>
      <w:r>
        <w:t>VII. Порядок внесения изменений и дополнений в настоящее положение</w:t>
      </w:r>
    </w:p>
    <w:bookmarkEnd w:id="129"/>
    <w:p w:rsidR="00000000" w:rsidRDefault="00332B41"/>
    <w:p w:rsidR="00000000" w:rsidRDefault="00332B41">
      <w:bookmarkStart w:id="130" w:name="sub_171"/>
      <w:r>
        <w:t>7.1. Внесение изменений и дополнений в настоящее положение осуществляется решением Казанской городской Дум</w:t>
      </w:r>
      <w:r>
        <w:t>ы.</w:t>
      </w:r>
    </w:p>
    <w:p w:rsidR="00000000" w:rsidRDefault="00332B41">
      <w:bookmarkStart w:id="131" w:name="sub_172"/>
      <w:bookmarkEnd w:id="130"/>
      <w:r>
        <w:t>7.2. Изменения и дополнения, внесенные в настоящее положение, вступают в силу с даты государственной регистрации в установленном законом порядке.</w:t>
      </w:r>
    </w:p>
    <w:bookmarkEnd w:id="131"/>
    <w:p w:rsidR="00000000" w:rsidRDefault="00332B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B41">
            <w:pPr>
              <w:pStyle w:val="a6"/>
            </w:pPr>
            <w:r>
              <w:t>Секретарь Казанской городской Думы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B41">
            <w:pPr>
              <w:pStyle w:val="a5"/>
              <w:jc w:val="right"/>
            </w:pPr>
            <w:r>
              <w:t>Л.Н. Андреева</w:t>
            </w:r>
          </w:p>
        </w:tc>
      </w:tr>
    </w:tbl>
    <w:p w:rsidR="00332B41" w:rsidRDefault="00332B41"/>
    <w:sectPr w:rsidR="00332B41" w:rsidSect="00E47527">
      <w:headerReference w:type="default" r:id="rId24"/>
      <w:pgSz w:w="11900" w:h="16800"/>
      <w:pgMar w:top="1276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41" w:rsidRDefault="00332B41">
      <w:r>
        <w:separator/>
      </w:r>
    </w:p>
  </w:endnote>
  <w:endnote w:type="continuationSeparator" w:id="0">
    <w:p w:rsidR="00332B41" w:rsidRDefault="0033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41" w:rsidRDefault="00332B41">
      <w:r>
        <w:separator/>
      </w:r>
    </w:p>
  </w:footnote>
  <w:footnote w:type="continuationSeparator" w:id="0">
    <w:p w:rsidR="00332B41" w:rsidRDefault="0033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2B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Решение Казанской городской Думы от 29 декабря 2010 г. N 18-3 </w:t>
    </w:r>
    <w:r w:rsidR="00C25622">
      <w:rPr>
        <w:rFonts w:ascii="Times New Roman" w:hAnsi="Times New Roman" w:cs="Times New Roman"/>
        <w:sz w:val="20"/>
        <w:szCs w:val="20"/>
      </w:rPr>
      <w:t xml:space="preserve">(в </w:t>
    </w:r>
    <w:proofErr w:type="spellStart"/>
    <w:r w:rsidR="00C25622">
      <w:rPr>
        <w:rFonts w:ascii="Times New Roman" w:hAnsi="Times New Roman" w:cs="Times New Roman"/>
        <w:sz w:val="20"/>
        <w:szCs w:val="20"/>
      </w:rPr>
      <w:t>ред.от</w:t>
    </w:r>
    <w:proofErr w:type="spellEnd"/>
    <w:r w:rsidR="00C25622">
      <w:rPr>
        <w:rFonts w:ascii="Times New Roman" w:hAnsi="Times New Roman" w:cs="Times New Roman"/>
        <w:sz w:val="20"/>
        <w:szCs w:val="20"/>
      </w:rPr>
      <w:t xml:space="preserve"> 29.10.18)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22"/>
    <w:rsid w:val="00332B41"/>
    <w:rsid w:val="00C25622"/>
    <w:rsid w:val="00E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6A3EE9-F314-4863-B050-5F8F3F3E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75589&amp;sub=0" TargetMode="External"/><Relationship Id="rId13" Type="http://schemas.openxmlformats.org/officeDocument/2006/relationships/hyperlink" Target="http://mobileonline.garant.ru/document?id=8019029&amp;sub=0" TargetMode="External"/><Relationship Id="rId18" Type="http://schemas.openxmlformats.org/officeDocument/2006/relationships/hyperlink" Target="http://mobileonline.garant.ru/document?id=22447977&amp;sub=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8031303&amp;sub=100" TargetMode="Externa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hyperlink" Target="http://mobileonline.garant.ru/document?id=8024768&amp;sub=1000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23875&amp;sub=0" TargetMode="External"/><Relationship Id="rId20" Type="http://schemas.openxmlformats.org/officeDocument/2006/relationships/hyperlink" Target="http://mobileonline.garant.ru/document?id=12064247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75589&amp;sub=3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8025893&amp;sub=0" TargetMode="External"/><Relationship Id="rId23" Type="http://schemas.openxmlformats.org/officeDocument/2006/relationships/hyperlink" Target="http://mobileonline.garant.ru/document?id=10064072&amp;sub=0" TargetMode="External"/><Relationship Id="rId10" Type="http://schemas.openxmlformats.org/officeDocument/2006/relationships/hyperlink" Target="http://mobileonline.garant.ru/document?id=8024768&amp;sub=10000" TargetMode="External"/><Relationship Id="rId19" Type="http://schemas.openxmlformats.org/officeDocument/2006/relationships/hyperlink" Target="http://mobileonline.garant.ru/document?id=34493152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019029&amp;sub=0" TargetMode="External"/><Relationship Id="rId14" Type="http://schemas.openxmlformats.org/officeDocument/2006/relationships/hyperlink" Target="http://mobileonline.garant.ru/document?id=8024768&amp;sub=10000" TargetMode="External"/><Relationship Id="rId22" Type="http://schemas.openxmlformats.org/officeDocument/2006/relationships/hyperlink" Target="http://mobileonline.garant.ru/document?id=10064072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3</cp:revision>
  <dcterms:created xsi:type="dcterms:W3CDTF">2019-03-12T07:38:00Z</dcterms:created>
  <dcterms:modified xsi:type="dcterms:W3CDTF">2019-03-12T07:39:00Z</dcterms:modified>
</cp:coreProperties>
</file>