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313E">
      <w:pPr>
        <w:pStyle w:val="1"/>
      </w:pPr>
      <w:bookmarkStart w:id="0" w:name="_GoBack"/>
      <w:bookmarkEnd w:id="0"/>
      <w:r>
        <w:t>Постановление Главного государственного санитарного врача РФ от 10 июня 2010 г. N 64</w:t>
      </w:r>
      <w:r>
        <w:br/>
        <w:t>"Об утверждении СанПиН 2.1.2.2645-10"</w:t>
      </w:r>
    </w:p>
    <w:p w:rsidR="00000000" w:rsidRDefault="004E313E"/>
    <w:p w:rsidR="00000000" w:rsidRDefault="004E313E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</w:t>
      </w:r>
      <w:r>
        <w:t xml:space="preserve"> 1), ст. 2; 2003, N 2, ст. 167; N 27 (ч. 1), ст. 2700; 2004, N 35, ст. 3607; 2005, N 19, ст. 1752; 2006, N 1, ст. 10; N 52 (ч. 1), ст. 5498; 2007 N 1 (ч. 1), ст. 21; N 1 (ч. 1), ст. 29; N 27, ст. 3213; N 46, ст. 5554; N 49, ст. 6070; 2008, N 24, ст. 2801; </w:t>
      </w:r>
      <w:r>
        <w:t xml:space="preserve">N 29 (ч. 1), ст. 3418; N 30 (ч. 2), ст. 3616; N 44, ст. 4984; N 52 (ч. 1), ст. 6223; 2009, N 1, ст. 17) 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</w:t>
      </w:r>
      <w:r>
        <w:t>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</w:t>
      </w:r>
      <w:r>
        <w:t>663; N 47, ст. 4666; 2005, N 39, ст. 3953) постановляю:</w:t>
      </w:r>
    </w:p>
    <w:p w:rsidR="00000000" w:rsidRDefault="004E313E">
      <w:bookmarkStart w:id="1" w:name="sub_1"/>
      <w:r>
        <w:t>1. Утвердить санитарно-эпидемиологические правила и нормативы СанПиН 2.1.2.2645-10 "Санитарно-эпидемиологические требования к условиям проживания в жилых зданиях и помещениях"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4E313E">
      <w:bookmarkStart w:id="2" w:name="sub_2"/>
      <w:bookmarkEnd w:id="1"/>
      <w:r>
        <w:t xml:space="preserve">2. Ввести в действие указанные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 15 августа 2010 года.</w:t>
      </w:r>
    </w:p>
    <w:bookmarkEnd w:id="2"/>
    <w:p w:rsidR="00000000" w:rsidRDefault="004E313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313E">
            <w:pPr>
              <w:pStyle w:val="a5"/>
              <w:jc w:val="right"/>
            </w:pPr>
            <w:r>
              <w:t>Г. Онищенко</w:t>
            </w:r>
          </w:p>
        </w:tc>
      </w:tr>
    </w:tbl>
    <w:p w:rsidR="00000000" w:rsidRDefault="004E313E"/>
    <w:p w:rsidR="00000000" w:rsidRDefault="004E313E">
      <w:pPr>
        <w:pStyle w:val="a6"/>
      </w:pPr>
      <w:r>
        <w:t>Зарегистрировано в Минюсте РФ 15 июля 2010 г.</w:t>
      </w:r>
      <w:r>
        <w:br/>
        <w:t>Регистрационный N 17833</w:t>
      </w:r>
    </w:p>
    <w:p w:rsidR="00000000" w:rsidRDefault="004E313E"/>
    <w:p w:rsidR="00000000" w:rsidRDefault="004E313E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4E313E"/>
    <w:p w:rsidR="00000000" w:rsidRDefault="004E313E">
      <w:pPr>
        <w:pStyle w:val="1"/>
      </w:pPr>
      <w:r>
        <w:t>Санитарно-эпидемиологические правила и нормативы</w:t>
      </w:r>
      <w:r>
        <w:br/>
        <w:t>СанПиН 2.1.2.2645-10</w:t>
      </w:r>
      <w:r>
        <w:br/>
        <w:t>"Санитарно-эпидемиологические требования к условиям проживания в жилых зданиях и помещениях"</w:t>
      </w:r>
    </w:p>
    <w:p w:rsidR="00000000" w:rsidRDefault="004E313E"/>
    <w:p w:rsidR="00000000" w:rsidRDefault="004E313E">
      <w:pPr>
        <w:pStyle w:val="1"/>
      </w:pPr>
      <w:bookmarkStart w:id="4" w:name="sub_1100"/>
      <w:r>
        <w:t>I. Общие положения и область применения</w:t>
      </w:r>
    </w:p>
    <w:bookmarkEnd w:id="4"/>
    <w:p w:rsidR="00000000" w:rsidRDefault="004E313E"/>
    <w:p w:rsidR="00000000" w:rsidRDefault="004E313E">
      <w:bookmarkStart w:id="5" w:name="sub_1011"/>
      <w:r>
        <w:t>1.</w:t>
      </w:r>
      <w:r>
        <w:t>1. Санитарные правила и нормативы (далее - санитарные правила) разработаны в соответствии с законодательством Российской Федерации.</w:t>
      </w:r>
    </w:p>
    <w:p w:rsidR="00000000" w:rsidRDefault="004E313E">
      <w:bookmarkStart w:id="6" w:name="sub_1012"/>
      <w:bookmarkEnd w:id="5"/>
      <w:r>
        <w:t>1.2. Настоящие санитарные правила устанавливают обязательные санитарно-эпидемиологические требования к услов</w:t>
      </w:r>
      <w:r>
        <w:t>иям проживания в жилых зданиях и помещениях, которые следует соблюдать при размещении, проектировании, реконструкции, строительстве и эксплуатации жилых зданий и помещений, предназначенных для постоянного проживания.</w:t>
      </w:r>
    </w:p>
    <w:p w:rsidR="00000000" w:rsidRDefault="004E313E">
      <w:bookmarkStart w:id="7" w:name="sub_1013"/>
      <w:bookmarkEnd w:id="6"/>
      <w:r>
        <w:t>1.3. Требования настоящ</w:t>
      </w:r>
      <w:r>
        <w:t>их санитарных правил не распространяются на условия проживания в зданиях и помещениях гостиниц, общежитий, специализированных домов для инвалидов, детских приютов, вахтовых поселков.</w:t>
      </w:r>
    </w:p>
    <w:p w:rsidR="00000000" w:rsidRDefault="004E313E">
      <w:bookmarkStart w:id="8" w:name="sub_1014"/>
      <w:bookmarkEnd w:id="7"/>
      <w:r>
        <w:t>1.4. Санитарные правила предназначены для граждан, индиви</w:t>
      </w:r>
      <w:r>
        <w:t>дуальных предпринимателей и юридических лиц, деятельность которых связана с проектированием, строительством, реконструкцией и эксплуатацией жилых зданий и помещений, а также для органов, уполномоченных осуществлять государственный санитарно-эпидемиологичес</w:t>
      </w:r>
      <w:r>
        <w:t>кий надзор.</w:t>
      </w:r>
    </w:p>
    <w:p w:rsidR="00000000" w:rsidRDefault="004E313E">
      <w:bookmarkStart w:id="9" w:name="sub_1015"/>
      <w:bookmarkEnd w:id="8"/>
      <w:r>
        <w:t xml:space="preserve">1.5. Контроль за соблюдением требований настоящих санитарных правил осуществляется органами, уполномоченными осуществлять государственный санитарно-эпидемиологический </w:t>
      </w:r>
      <w:r>
        <w:lastRenderedPageBreak/>
        <w:t>надзор в соответствии с законодательством Российской Федераци</w:t>
      </w:r>
      <w:r>
        <w:t>и.</w:t>
      </w:r>
    </w:p>
    <w:bookmarkEnd w:id="9"/>
    <w:p w:rsidR="00000000" w:rsidRDefault="004E313E"/>
    <w:p w:rsidR="00000000" w:rsidRDefault="004E313E">
      <w:pPr>
        <w:pStyle w:val="1"/>
      </w:pPr>
      <w:bookmarkStart w:id="10" w:name="sub_1200"/>
      <w:r>
        <w:t>II. Гигиенические требования к участку и территории жилых зданий при их размещении</w:t>
      </w:r>
    </w:p>
    <w:bookmarkEnd w:id="10"/>
    <w:p w:rsidR="00000000" w:rsidRDefault="004E313E"/>
    <w:p w:rsidR="00000000" w:rsidRDefault="004E313E">
      <w:bookmarkStart w:id="11" w:name="sub_1021"/>
      <w:r>
        <w:t>2.1. Жилые здания должны располагаться в соответствии с генеральным планом территории, функциональном зонированием территории города, поселка и других населенных пунктов.</w:t>
      </w:r>
    </w:p>
    <w:p w:rsidR="00000000" w:rsidRDefault="004E313E">
      <w:bookmarkStart w:id="12" w:name="sub_1022"/>
      <w:bookmarkEnd w:id="11"/>
      <w:r>
        <w:t>2.2. Участок, отводимый для размещения жилых зданий, должен:</w:t>
      </w:r>
    </w:p>
    <w:bookmarkEnd w:id="12"/>
    <w:p w:rsidR="00000000" w:rsidRDefault="004E313E">
      <w:r>
        <w:t>- находиться за пределами территории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назначения;</w:t>
      </w:r>
    </w:p>
    <w:p w:rsidR="00000000" w:rsidRDefault="004E313E">
      <w:r>
        <w:t>- соответствовать требованиям,</w:t>
      </w:r>
      <w:r>
        <w:t xml:space="preserve"> предъявляемым к содержанию потенциально опасных для человека химических и биологических веществ, биологических и микробиологических организмов в почве, качеству атмосферного воздуха, уровню ионизирующего излучения, физических факторов (шум, инфразвук, виб</w:t>
      </w:r>
      <w:r>
        <w:t xml:space="preserve">рация, электромагнитные поля) в соответствии с </w:t>
      </w:r>
      <w:hyperlink r:id="rId9" w:history="1">
        <w:r>
          <w:rPr>
            <w:rStyle w:val="a4"/>
          </w:rPr>
          <w:t>санитарным законодательством</w:t>
        </w:r>
      </w:hyperlink>
      <w:r>
        <w:t xml:space="preserve"> Российской Федерации.</w:t>
      </w:r>
    </w:p>
    <w:p w:rsidR="00000000" w:rsidRDefault="004E313E">
      <w:bookmarkStart w:id="13" w:name="sub_1023"/>
      <w:r>
        <w:t>2.3. Отводимый под строительство жилого здания земельный участок должен пре</w:t>
      </w:r>
      <w:r>
        <w:t>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</w:t>
      </w:r>
    </w:p>
    <w:p w:rsidR="00000000" w:rsidRDefault="004E313E">
      <w:bookmarkStart w:id="14" w:name="sub_1024"/>
      <w:bookmarkEnd w:id="13"/>
      <w:r>
        <w:t>2.4. При озелен</w:t>
      </w:r>
      <w:r>
        <w:t>ении придомовой территории жилых зданий необходимо учитывать, что расстояние от стен жилых домов до оси стволов деревьев с кроной диаметром до 5 м должно составлять не менее 5 м. Для деревьев большего размера расстояние должно быть более 5 м, для кустарник</w:t>
      </w:r>
      <w:r>
        <w:t>ов - 1,5 м. Высота кустарников не должна превышать нижнего края оконного проема помещений первого этажа.</w:t>
      </w:r>
    </w:p>
    <w:p w:rsidR="00000000" w:rsidRDefault="004E313E">
      <w:bookmarkStart w:id="15" w:name="sub_1025"/>
      <w:bookmarkEnd w:id="14"/>
      <w:r>
        <w:t>2.5. По внутридворовым проездам придомовой территории не должно быть транзитного движения транспорта. К площадкам мусоросборников необх</w:t>
      </w:r>
      <w:r>
        <w:t>одимо предусматривать подъезд для специального транспорта.</w:t>
      </w:r>
    </w:p>
    <w:p w:rsidR="00000000" w:rsidRDefault="004E313E">
      <w:bookmarkStart w:id="16" w:name="sub_1026"/>
      <w:bookmarkEnd w:id="15"/>
      <w:r>
        <w:t>2.6. Расстояния между жилыми, жилыми и общественными, а также производственными зданиями следует принимать в соответствии с гигиеническими требованиями к инсоляции и солнцезащите по</w:t>
      </w:r>
      <w:r>
        <w:t>мещений жилых и общественных зданий и территорий.</w:t>
      </w:r>
    </w:p>
    <w:p w:rsidR="00000000" w:rsidRDefault="004E313E">
      <w:bookmarkStart w:id="17" w:name="sub_1027"/>
      <w:bookmarkEnd w:id="16"/>
      <w:r>
        <w:t>2.7. При размещении жилых зданий предусматривается их обеспечение водоснабжением, канализацией, теплоснабжением, электроснабжением.</w:t>
      </w:r>
    </w:p>
    <w:p w:rsidR="00000000" w:rsidRDefault="004E313E">
      <w:bookmarkStart w:id="18" w:name="sub_1028"/>
      <w:bookmarkEnd w:id="17"/>
      <w:r>
        <w:t>2.8. На земельных участках должны быть пре</w:t>
      </w:r>
      <w:r>
        <w:t>дусмотрены подъезды и проходы к каждому зданию. Места для размещения стоянок или гаражей для автомобилей, должны соответствовать гигиеническим требованиям к санитарно-защитным зонам и санитарной классификации предприятий, сооружений и иных объектов.</w:t>
      </w:r>
    </w:p>
    <w:bookmarkEnd w:id="18"/>
    <w:p w:rsidR="00000000" w:rsidRDefault="004E313E">
      <w:r>
        <w:t>На придомовых территориях запрещается производить мойку автомашин, слив топлива и масел, регулировать звуковые сигналы, тормоза и двигатели.</w:t>
      </w:r>
    </w:p>
    <w:p w:rsidR="00000000" w:rsidRDefault="004E313E">
      <w:bookmarkStart w:id="19" w:name="sub_1029"/>
      <w:r>
        <w:t>2.9. Площадки перед подъездами домов, проездные и пешеходные дорожки должны иметь твердые покрытия. При у</w:t>
      </w:r>
      <w:r>
        <w:t>стройстве твердых покрытий должна быть предусмотрена возможность свободного стока талых и ливневых вод.</w:t>
      </w:r>
    </w:p>
    <w:p w:rsidR="00000000" w:rsidRDefault="004E313E">
      <w:bookmarkStart w:id="20" w:name="sub_1210"/>
      <w:bookmarkEnd w:id="19"/>
      <w:r>
        <w:t>2.10. На территории дворов жилых зданий запрещается размещать любые предприятия торговли и общественного питания, включая палатки, киоск</w:t>
      </w:r>
      <w:r>
        <w:t>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кроме гостевых.</w:t>
      </w:r>
    </w:p>
    <w:p w:rsidR="00000000" w:rsidRDefault="004E313E">
      <w:bookmarkStart w:id="21" w:name="sub_1211"/>
      <w:bookmarkEnd w:id="20"/>
      <w:r>
        <w:t>2.11. Уборка территории должна проводиться ежедневно, включая в</w:t>
      </w:r>
      <w:r>
        <w:t xml:space="preserve"> теплое время года - полив территории, в зимнее время - антигололедные мероприятия (удаление, посыпание песком, антигололедными реагентами и другое).</w:t>
      </w:r>
    </w:p>
    <w:p w:rsidR="00000000" w:rsidRDefault="004E313E">
      <w:bookmarkStart w:id="22" w:name="sub_1212"/>
      <w:bookmarkEnd w:id="21"/>
      <w:r>
        <w:t>2.12. Территория дворов жилых зданий должна быть освещена в вечернее время суток. Нормы ос</w:t>
      </w:r>
      <w:r>
        <w:t xml:space="preserve">вещенности приведены в </w:t>
      </w:r>
      <w:hyperlink w:anchor="sub_11000" w:history="1">
        <w:r>
          <w:rPr>
            <w:rStyle w:val="a4"/>
          </w:rPr>
          <w:t>приложении 1</w:t>
        </w:r>
      </w:hyperlink>
      <w:r>
        <w:t xml:space="preserve"> к настоящим санитарным правилам.</w:t>
      </w:r>
    </w:p>
    <w:bookmarkEnd w:id="22"/>
    <w:p w:rsidR="00000000" w:rsidRDefault="004E313E"/>
    <w:p w:rsidR="00000000" w:rsidRDefault="004E313E">
      <w:pPr>
        <w:pStyle w:val="1"/>
      </w:pPr>
      <w:bookmarkStart w:id="23" w:name="sub_1300"/>
      <w:r>
        <w:lastRenderedPageBreak/>
        <w:t>III. Гигиенические требования к жилым помещениям и помещениям общественного назначения, размещаемых в жилых зданиях</w:t>
      </w:r>
    </w:p>
    <w:bookmarkEnd w:id="23"/>
    <w:p w:rsidR="00000000" w:rsidRDefault="004E313E"/>
    <w:p w:rsidR="00000000" w:rsidRDefault="004E313E">
      <w:bookmarkStart w:id="24" w:name="sub_1031"/>
      <w:r>
        <w:t>3.1. Разме</w:t>
      </w:r>
      <w:r>
        <w:t>щение жилых помещений квартир в цокольных и подвальных этажах не допускается.</w:t>
      </w:r>
    </w:p>
    <w:p w:rsidR="00000000" w:rsidRDefault="004E313E">
      <w:bookmarkStart w:id="25" w:name="sub_1032"/>
      <w:bookmarkEnd w:id="24"/>
      <w:r>
        <w:t>3.2. В жилых зданиях допускается размещение помещений общественного назначения, инженерного оборудования и коммуникаций при условии соблюдения гигиенических норма</w:t>
      </w:r>
      <w:r>
        <w:t>тивов по шуму, инфразвуку, вибрации, электромагнитным полям.</w:t>
      </w:r>
    </w:p>
    <w:p w:rsidR="00000000" w:rsidRDefault="004E313E">
      <w:bookmarkStart w:id="26" w:name="sub_10322"/>
      <w:bookmarkEnd w:id="25"/>
      <w:r>
        <w:t>В подвальных и цокольных этажах таких жилых домов допускается устройство встроенных и встроенно-пристроенных стоянок для автомашин и мотоциклов при условии герметичности потолочн</w:t>
      </w:r>
      <w:r>
        <w:t>ых перекрытий и оборудованием устройства для отвода выхлопных газов автотранспорта.</w:t>
      </w:r>
    </w:p>
    <w:p w:rsidR="00000000" w:rsidRDefault="004E313E">
      <w:bookmarkStart w:id="27" w:name="sub_1033"/>
      <w:bookmarkEnd w:id="26"/>
      <w:r>
        <w:t>3.3. Помещения общественного назначения, встроенные в жилые здания, должны иметь входы, изолированные от жилой части здания.</w:t>
      </w:r>
    </w:p>
    <w:p w:rsidR="00000000" w:rsidRDefault="004E313E">
      <w:bookmarkStart w:id="28" w:name="sub_1034"/>
      <w:bookmarkEnd w:id="27"/>
      <w:r>
        <w:t>3.4. Не допуск</w:t>
      </w:r>
      <w:r>
        <w:t>ается размещение в жилых помещениях промышленных производств.</w:t>
      </w:r>
    </w:p>
    <w:p w:rsidR="00000000" w:rsidRDefault="004E313E">
      <w:bookmarkStart w:id="29" w:name="sub_1035"/>
      <w:bookmarkEnd w:id="28"/>
      <w:r>
        <w:t>3.5. При размещении под жилыми зданиями гаражей-стоянок необходимо отделять их от жилой части здания этажом нежилого назначения. Размещение над гаражами помещений для работы с де</w:t>
      </w:r>
      <w:r>
        <w:t>тьми, помещений лечебно-профилактического назначения не допускается.</w:t>
      </w:r>
    </w:p>
    <w:p w:rsidR="00000000" w:rsidRDefault="004E313E">
      <w:bookmarkStart w:id="30" w:name="sub_1036"/>
      <w:bookmarkEnd w:id="29"/>
      <w:r>
        <w:t>3.6. В жилых зданиях любой этажности на первом, цокольном или подвальном этажах следует предусматривать кладовую для хранения уборочного инвентаря, оборудованную раковиной</w:t>
      </w:r>
      <w:r>
        <w:t>. Допускается устройство кладовых площадью не менее 3 </w:t>
      </w:r>
      <w:r w:rsidR="002E2CAC">
        <w:rPr>
          <w:noProof/>
        </w:rPr>
        <w:drawing>
          <wp:inline distT="0" distB="0" distL="0" distR="0">
            <wp:extent cx="581025" cy="2952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жильцов дома: хозяйственных, для хранения овощей, а также для твердого топлива. При этом выход из этажа, где размещаются кладовые, должен быть изолирован от жилой</w:t>
      </w:r>
      <w:r>
        <w:t xml:space="preserve"> части. Прокладка канализационных сетей в хозяйственных кладовых запрещается.</w:t>
      </w:r>
    </w:p>
    <w:p w:rsidR="00000000" w:rsidRDefault="004E313E">
      <w:bookmarkStart w:id="31" w:name="sub_1037"/>
      <w:bookmarkEnd w:id="30"/>
      <w:r>
        <w:t>3.7. Помещения общественного назначения, встроенные в жилые здания, должны иметь входы, изолированные от жилой части здания, при этом участки для стоянки автотран</w:t>
      </w:r>
      <w:r>
        <w:t>спорта персонала должны располагаться за пределами придомовой территории.</w:t>
      </w:r>
    </w:p>
    <w:bookmarkEnd w:id="31"/>
    <w:p w:rsidR="00000000" w:rsidRDefault="004E313E">
      <w:r>
        <w:t>Загрузка материалов, продукции для помещений общественного назначения со стороны двора жилого дома, где расположены окна и входы в квартиры, не допускается. Загрузку следует выполнять: с торцов жилых зданий, не имеющих окон; из подземных тоннелей или закры</w:t>
      </w:r>
      <w:r>
        <w:t>тых дебаркадеров; со стороны магистралей.</w:t>
      </w:r>
    </w:p>
    <w:p w:rsidR="00000000" w:rsidRDefault="004E313E">
      <w:r>
        <w:t>Загрузочные помещения допускается не устраивать при площади встроенных общественных помещений до 150 </w:t>
      </w:r>
      <w:r w:rsidR="002E2CAC">
        <w:rPr>
          <w:noProof/>
        </w:rPr>
        <w:drawing>
          <wp:inline distT="0" distB="0" distL="0" distR="0">
            <wp:extent cx="2381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4E313E">
      <w:bookmarkStart w:id="32" w:name="sub_1038"/>
      <w:r>
        <w:t>3.8. В жилых зданиях не допускается расположение ванных комнат и ту</w:t>
      </w:r>
      <w:r>
        <w:t>алетов непосредственно над жилыми комнатами и кухнями, за исключением двухуровневых квартир, в которых допускается размещение уборной и ванной (или душевой) непосредственно над кухней.</w:t>
      </w:r>
    </w:p>
    <w:p w:rsidR="00000000" w:rsidRDefault="004E313E">
      <w:bookmarkStart w:id="33" w:name="sub_1039"/>
      <w:bookmarkEnd w:id="32"/>
      <w:r>
        <w:t>3.9. Не допускается устраивать вход в помещение, оборуд</w:t>
      </w:r>
      <w:r>
        <w:t>ованное унитазом, непосредственно из кухни и жилых комнат, за исключением входа из спальни в совмещенный санузел при условии наличия в квартире второго помещения, оборудованного унитазом, с входом в него из коридора или холла.</w:t>
      </w:r>
    </w:p>
    <w:p w:rsidR="00000000" w:rsidRDefault="004E313E">
      <w:bookmarkStart w:id="34" w:name="sub_1310"/>
      <w:bookmarkEnd w:id="33"/>
      <w:r>
        <w:t>3.10. Жилые з</w:t>
      </w:r>
      <w:r>
        <w:t>дания высотой более пяти этажей должны быть оборудованы лифтами (грузовыми и пассажирскими). При оборудовании дома лифтами, габариты одной из кабин, должны обеспечивать возможность транспортирования человека на носилках или инвалидной коляске.</w:t>
      </w:r>
    </w:p>
    <w:p w:rsidR="00000000" w:rsidRDefault="004E313E">
      <w:bookmarkStart w:id="35" w:name="sub_1311"/>
      <w:bookmarkEnd w:id="34"/>
      <w:r>
        <w:t>3.11. Над жилыми комнатами, под ними, а также смежно с ними не допускается размещать машинное отделение и шахты лифтов, мусороприемную камеру, ствол мусоропровода и устройство для его очистки и промывки, электрощитовую.</w:t>
      </w:r>
    </w:p>
    <w:bookmarkEnd w:id="35"/>
    <w:p w:rsidR="00000000" w:rsidRDefault="004E313E"/>
    <w:p w:rsidR="00000000" w:rsidRDefault="004E313E">
      <w:pPr>
        <w:pStyle w:val="1"/>
      </w:pPr>
      <w:bookmarkStart w:id="36" w:name="sub_1400"/>
      <w:r>
        <w:t>IV. Гигиеническ</w:t>
      </w:r>
      <w:r>
        <w:t>ие требования к отоплению, вентиляции, микроклимату и воздушной среде помещений</w:t>
      </w:r>
    </w:p>
    <w:bookmarkEnd w:id="36"/>
    <w:p w:rsidR="00000000" w:rsidRDefault="004E313E"/>
    <w:p w:rsidR="00000000" w:rsidRDefault="004E313E">
      <w:bookmarkStart w:id="37" w:name="sub_1041"/>
      <w:r>
        <w:lastRenderedPageBreak/>
        <w:t>4.1. Системы отопления и вентиляции должны обеспечивать допустимые условия микроклимата и воздушной среды помещений. Оптимальные и допустимые параметры микрокл</w:t>
      </w:r>
      <w:r>
        <w:t xml:space="preserve">имата в помещениях жилых зданий приведены в </w:t>
      </w:r>
      <w:hyperlink w:anchor="sub_12000" w:history="1">
        <w:r>
          <w:rPr>
            <w:rStyle w:val="a4"/>
          </w:rPr>
          <w:t>приложении 2</w:t>
        </w:r>
      </w:hyperlink>
      <w:r>
        <w:t xml:space="preserve"> к настоящим санитарным правилам.</w:t>
      </w:r>
    </w:p>
    <w:p w:rsidR="00000000" w:rsidRDefault="004E313E">
      <w:bookmarkStart w:id="38" w:name="sub_1042"/>
      <w:bookmarkEnd w:id="37"/>
      <w:r>
        <w:t>4.2. Системы отопления должны обеспечивать равномерное нагревание воздуха в помещениях в течение всего отопительного период</w:t>
      </w:r>
      <w:r>
        <w:t>а, не создавать запахи, не загрязнять воздух помещений вредными веществами, выделяемыми в процессе эксплуатации, не создавать дополнительного шума, должны быть доступными для текущего ремонта и обслуживания.</w:t>
      </w:r>
    </w:p>
    <w:p w:rsidR="00000000" w:rsidRDefault="004E313E">
      <w:bookmarkStart w:id="39" w:name="sub_1043"/>
      <w:bookmarkEnd w:id="38"/>
      <w:r>
        <w:t xml:space="preserve">4.3. </w:t>
      </w:r>
      <w:hyperlink r:id="rId12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4E313E">
      <w:bookmarkStart w:id="40" w:name="sub_1044"/>
      <w:bookmarkEnd w:id="39"/>
      <w:r>
        <w:t>4.4. Нагревательные приборы должны быть легко доступны для уборки. При водяном отоплении температура поверхности нагревательных приборов не должна превышать 90°С. Для приборов с тем</w:t>
      </w:r>
      <w:r>
        <w:t>пературой нагревательной поверхности более 75°С необходимо предусматривать защитные ограждения.</w:t>
      </w:r>
    </w:p>
    <w:p w:rsidR="00000000" w:rsidRDefault="004E313E">
      <w:bookmarkStart w:id="41" w:name="sub_1045"/>
      <w:bookmarkEnd w:id="40"/>
      <w:r>
        <w:t>4.5. Помещения первых этажей жилых зданий, расположенных в I климатическом районе, должны иметь системы отопления для равномерного прогрева пове</w:t>
      </w:r>
      <w:r>
        <w:t>рхности полов.</w:t>
      </w:r>
    </w:p>
    <w:p w:rsidR="00000000" w:rsidRDefault="004E313E">
      <w:bookmarkStart w:id="42" w:name="sub_1046"/>
      <w:bookmarkEnd w:id="41"/>
      <w:r>
        <w:t>4.6. Устройство автономных котельных для теплоснабжения жилых зданий допускается при соблюдении гигиенических требований к качеству атмосферного воздуха населенных мест, гигиенических нормативов по шуму и вибрации.</w:t>
      </w:r>
    </w:p>
    <w:p w:rsidR="00000000" w:rsidRDefault="004E313E">
      <w:bookmarkStart w:id="43" w:name="sub_1047"/>
      <w:bookmarkEnd w:id="42"/>
      <w:r>
        <w:t>4.7. Естественная вентиляция жилых помещений должна осуществляться путем притока воздуха через форточки, фрамуги, либо через специальные отверстия в оконных створках и вентиляционные каналы. Вытяжные отверстия каналов должны предусматриваться на кухн</w:t>
      </w:r>
      <w:r>
        <w:t>ях, в ванных комнатах, туалетах и сушильных шкафах.</w:t>
      </w:r>
    </w:p>
    <w:bookmarkEnd w:id="43"/>
    <w:p w:rsidR="00000000" w:rsidRDefault="004E313E">
      <w:r>
        <w:t>Устройство вентиляционной системы должно исключать поступление воздуха из одной квартиры в другую.</w:t>
      </w:r>
    </w:p>
    <w:p w:rsidR="00000000" w:rsidRDefault="004E313E">
      <w:r>
        <w:t>Не допускается объединение вентиляционных каналов кухонь и санитарных узлов с жилыми комнатами.</w:t>
      </w:r>
    </w:p>
    <w:p w:rsidR="00000000" w:rsidRDefault="004E313E">
      <w:bookmarkStart w:id="44" w:name="sub_1048"/>
      <w:r>
        <w:t>4.8. Вентиляция объектов, размещенных в жилых зданиях, должна быть автономной. Допускается присоединять к общей вытяжной системе жилого здания вытяжную вентиляцию общественных помещений, не имеющих вредных выбросов.</w:t>
      </w:r>
    </w:p>
    <w:p w:rsidR="00000000" w:rsidRDefault="004E313E">
      <w:bookmarkStart w:id="45" w:name="sub_1049"/>
      <w:bookmarkEnd w:id="44"/>
      <w:r>
        <w:t>4.9. Шахты вытяжн</w:t>
      </w:r>
      <w:r>
        <w:t>ой вентиляции должны выступать над коньком крыши или плоской кровли на высоту не менее 1 м.</w:t>
      </w:r>
    </w:p>
    <w:p w:rsidR="00000000" w:rsidRDefault="004E313E">
      <w:bookmarkStart w:id="46" w:name="sub_1410"/>
      <w:bookmarkEnd w:id="45"/>
      <w:r>
        <w:t>4.10. Концентрация химических веществ в воздухе жилых помещений при вводе зданий в эксплуатацию не должна превышать среднесуточных предельно допусти</w:t>
      </w:r>
      <w:r>
        <w:t>мых концентраций (далее - ПДК) загрязняющих веществ, установленных для атмосферного воздуха населенных мест, а при отсутствии среднесуточных ПДК не превышать максимальные разовые ПДК или ориентировочных безопасных уровней воздействия (далее - ОБУВ).</w:t>
      </w:r>
    </w:p>
    <w:bookmarkEnd w:id="46"/>
    <w:p w:rsidR="00000000" w:rsidRDefault="004E313E"/>
    <w:p w:rsidR="00000000" w:rsidRDefault="004E313E">
      <w:pPr>
        <w:pStyle w:val="1"/>
      </w:pPr>
      <w:bookmarkStart w:id="47" w:name="sub_1500"/>
      <w:r>
        <w:t>V. Гигиенические требования к естественному и искусственному освещению и инсоляции</w:t>
      </w:r>
    </w:p>
    <w:bookmarkEnd w:id="47"/>
    <w:p w:rsidR="00000000" w:rsidRDefault="004E313E"/>
    <w:p w:rsidR="00000000" w:rsidRDefault="004E313E">
      <w:bookmarkStart w:id="48" w:name="sub_1051"/>
      <w:r>
        <w:t>5.1. Жилые комнаты и кухни жилых домов должны иметь естественное освещение через светопроемы в наружных ограждающих конструкциях здания.</w:t>
      </w:r>
    </w:p>
    <w:p w:rsidR="00000000" w:rsidRDefault="004E313E">
      <w:bookmarkStart w:id="49" w:name="sub_1052"/>
      <w:bookmarkEnd w:id="48"/>
      <w:r>
        <w:t>5.2. Коэффициент естественной освещенности (далее - КЕО) в жилых комнатах и кухнях должен быть не менее 0,5%.</w:t>
      </w:r>
    </w:p>
    <w:p w:rsidR="00000000" w:rsidRDefault="004E313E">
      <w:bookmarkStart w:id="50" w:name="sub_1053"/>
      <w:bookmarkEnd w:id="49"/>
      <w:r>
        <w:t>5.3. При одностороннем боковом освещении в жилых зданиях нормативное значение КЕО должно обеспечиваться в расчетной точке,</w:t>
      </w:r>
      <w:r>
        <w:t xml:space="preserve"> расположенной на пересечении вертикальной плоскости характерного разреза помещения и плоскости пола на расстоянии 1 м от стены, наиболее удаленной от светопроемов: в одной комнате - для одно-, двух- и трехкомнатных квартир, и в двух комнатах для четырех- </w:t>
      </w:r>
      <w:r>
        <w:t>и пятикомнатных квартир. В остальных комнатах многокомнатных квартир и в кухне нормативное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000000" w:rsidRDefault="004E313E">
      <w:bookmarkStart w:id="51" w:name="sub_1054"/>
      <w:bookmarkEnd w:id="50"/>
      <w:r>
        <w:t>5.4. Все помещения жи</w:t>
      </w:r>
      <w:r>
        <w:t>лых зданий должны быть обеспечены общим и местным искусственным освещением.</w:t>
      </w:r>
    </w:p>
    <w:p w:rsidR="00000000" w:rsidRDefault="004E313E">
      <w:bookmarkStart w:id="52" w:name="sub_1055"/>
      <w:bookmarkEnd w:id="51"/>
      <w:r>
        <w:lastRenderedPageBreak/>
        <w:t>5.5. Освещенность на лестничных площадках, ступенях лестниц, в лифтовых холлах, поэтажных коридорах, вестибюлях, подвалах и чердаках должна быть не ниже 20 лк на по</w:t>
      </w:r>
      <w:r>
        <w:t>лу.</w:t>
      </w:r>
    </w:p>
    <w:p w:rsidR="00000000" w:rsidRDefault="004E313E">
      <w:bookmarkStart w:id="53" w:name="sub_1056"/>
      <w:bookmarkEnd w:id="52"/>
      <w:r>
        <w:t>5.6. Над каждым основным входом в жилой дом должны быть установлены светильники, обеспечивающие на площадке входа освещенность не менее 6 лк, для горизонтальной поверхности и не менее 10 лк, для вертикальной поверхности на высоте 2,0 </w:t>
      </w:r>
      <w:r>
        <w:t>м от пола. Должно быть также предусмотрено освещение пешеходной дорожки у входа в здание.</w:t>
      </w:r>
    </w:p>
    <w:p w:rsidR="00000000" w:rsidRDefault="004E313E">
      <w:bookmarkStart w:id="54" w:name="sub_1057"/>
      <w:bookmarkEnd w:id="53"/>
      <w:r>
        <w:t xml:space="preserve">5.7. Жилые помещения и придомовая территория должны обеспечиваться инсоляцией в соответствии с гигиеническими требованиями к инсоляции и солнцезащите </w:t>
      </w:r>
      <w:r>
        <w:t>помещений жилых и общественных зданий.</w:t>
      </w:r>
    </w:p>
    <w:p w:rsidR="00000000" w:rsidRDefault="004E313E">
      <w:bookmarkStart w:id="55" w:name="sub_1058"/>
      <w:bookmarkEnd w:id="54"/>
      <w:r>
        <w:t xml:space="preserve">5.8.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квартир, функционального </w:t>
      </w:r>
      <w:r>
        <w:t>назначения помещений, планировочных зон города и географической широты местности:</w:t>
      </w:r>
    </w:p>
    <w:bookmarkEnd w:id="55"/>
    <w:p w:rsidR="00000000" w:rsidRDefault="004E313E">
      <w:r>
        <w:t>- для северной зоны (севернее 58° с. ш.) - не менее 2,5 ч. в день с 22 апреля по 22 августа;</w:t>
      </w:r>
    </w:p>
    <w:p w:rsidR="00000000" w:rsidRDefault="004E313E">
      <w:r>
        <w:t>- для центральной зоны (58° с. ш. - 48° с. ш.) - не менее 2,0 ч. в день с</w:t>
      </w:r>
      <w:r>
        <w:t xml:space="preserve"> 22 марта по 22 сентября;</w:t>
      </w:r>
    </w:p>
    <w:p w:rsidR="00000000" w:rsidRDefault="004E313E">
      <w:r>
        <w:t>- для южной зоны (южнее 48° с. ш.) - не менее 1,5 ч. в день с 22 февраля по 22 октября.</w:t>
      </w:r>
    </w:p>
    <w:p w:rsidR="00000000" w:rsidRDefault="004E313E">
      <w:bookmarkStart w:id="56" w:name="sub_1059"/>
      <w:r>
        <w:t>5.9. Нормативная продолжительность инсоляции должна быть обеспечена не менее, чем в одной комнате 1-3-комнатных квартир и не менее чем</w:t>
      </w:r>
      <w:r>
        <w:t xml:space="preserve"> в двух комнатах 4-х и более комнатных квартир.</w:t>
      </w:r>
    </w:p>
    <w:p w:rsidR="00000000" w:rsidRDefault="004E313E">
      <w:bookmarkStart w:id="57" w:name="sub_1510"/>
      <w:bookmarkEnd w:id="56"/>
      <w:r>
        <w:t>5.10. Допускается прерывистость продолжительности инсоляции, при которой один из периодов должен быть не менее 1 часа. При этом суммарная продолжительность нормируемой инсоляции должна увеличи</w:t>
      </w:r>
      <w:r>
        <w:t>ваться на 0,5 часа соответственно для каждой зоны.</w:t>
      </w:r>
    </w:p>
    <w:p w:rsidR="00000000" w:rsidRDefault="004E313E">
      <w:bookmarkStart w:id="58" w:name="sub_1512"/>
      <w:bookmarkEnd w:id="57"/>
      <w:r>
        <w:t>5.11. Для жилых зданий, расположенных в северной и центральной зонах, допускается снижение продолжительности инсоляции на 0,5 часа в следующих случаях:</w:t>
      </w:r>
    </w:p>
    <w:bookmarkEnd w:id="58"/>
    <w:p w:rsidR="00000000" w:rsidRDefault="004E313E">
      <w:r>
        <w:t>- в двухкомнатных и трехкомна</w:t>
      </w:r>
      <w:r>
        <w:t>тных квартирах, где инсолируется не менее двух комнат;</w:t>
      </w:r>
    </w:p>
    <w:p w:rsidR="00000000" w:rsidRDefault="004E313E">
      <w:r>
        <w:t>- в четырех и многокомнатных квартирах, где инсолируется не менее трех комнат;</w:t>
      </w:r>
    </w:p>
    <w:p w:rsidR="00000000" w:rsidRDefault="004E313E">
      <w:r>
        <w:t>- при реконструкции жилой застройки, расположенной в центральной и исторической зонах городов, определенных их генеральным</w:t>
      </w:r>
      <w:r>
        <w:t>и планами развития.</w:t>
      </w:r>
    </w:p>
    <w:p w:rsidR="00000000" w:rsidRDefault="004E313E">
      <w:bookmarkStart w:id="59" w:name="sub_1513"/>
      <w:r>
        <w:t>5.12. На детских игровых площадках и спортивных площадках, расположенных на придомовой территории, продолжительность инсоляции должна составлять не менее 3-х часов на 50% площадок участка независимо от географической широты.</w:t>
      </w:r>
    </w:p>
    <w:bookmarkEnd w:id="59"/>
    <w:p w:rsidR="00000000" w:rsidRDefault="004E313E"/>
    <w:p w:rsidR="00000000" w:rsidRDefault="004E313E">
      <w:pPr>
        <w:pStyle w:val="1"/>
      </w:pPr>
      <w:bookmarkStart w:id="60" w:name="sub_1600"/>
      <w:r>
        <w:t>VI. Гигиенические требования к уровням шума, вибрации, ультразвука и инфразвука, электромагнитных полей и излучений, ионизирующего излучения</w:t>
      </w:r>
    </w:p>
    <w:bookmarkEnd w:id="60"/>
    <w:p w:rsidR="00000000" w:rsidRDefault="004E313E"/>
    <w:p w:rsidR="00000000" w:rsidRDefault="004E313E">
      <w:bookmarkStart w:id="61" w:name="sub_1601"/>
      <w:r>
        <w:t>6.1. Предельно допустимые уровни звукового давления, эквивалентные и максимальные ур</w:t>
      </w:r>
      <w:r>
        <w:t xml:space="preserve">овни звука в помещениях жилых зданий и на территории жилой застройки приведены в </w:t>
      </w:r>
      <w:hyperlink w:anchor="sub_13000" w:history="1">
        <w:r>
          <w:rPr>
            <w:rStyle w:val="a4"/>
          </w:rPr>
          <w:t>приложении 3</w:t>
        </w:r>
      </w:hyperlink>
      <w:r>
        <w:t xml:space="preserve"> к настоящим санитарным правилам.</w:t>
      </w:r>
    </w:p>
    <w:p w:rsidR="00000000" w:rsidRDefault="004E313E">
      <w:bookmarkStart w:id="62" w:name="sub_1611"/>
      <w:bookmarkEnd w:id="61"/>
      <w:r>
        <w:t>6.1.1. Уровни шума от внешних источников в жилых помещениях оцениваются с учетом их из</w:t>
      </w:r>
      <w:r>
        <w:t>мерения при открытых форточках, фрамугах, узких створках окон.</w:t>
      </w:r>
    </w:p>
    <w:p w:rsidR="00000000" w:rsidRDefault="004E313E">
      <w:bookmarkStart w:id="63" w:name="sub_1612"/>
      <w:bookmarkEnd w:id="62"/>
      <w:r>
        <w:t>6.1.2. Эквивалентные и максимальные уровни звука в дБА для шума, создаваемого на территории средствами автомобильного, железнодорожного транспорта в 2 м от ограждающих конструкц</w:t>
      </w:r>
      <w:r>
        <w:t xml:space="preserve">ий первого эшелона шумозащитных типов жилых зданий, обращенных в сторону магистральных улиц общегородского и районного значения, железных дорог, допускается принимать на 10 дБА выше (поправка </w:t>
      </w:r>
      <w:r w:rsidR="002E2CAC">
        <w:rPr>
          <w:noProof/>
        </w:rPr>
        <w:drawing>
          <wp:inline distT="0" distB="0" distL="0" distR="0">
            <wp:extent cx="1428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+10 дБА), указанных во вто</w:t>
      </w:r>
      <w:r>
        <w:t xml:space="preserve">рой строке </w:t>
      </w:r>
      <w:hyperlink w:anchor="sub_13000" w:history="1">
        <w:r>
          <w:rPr>
            <w:rStyle w:val="a4"/>
          </w:rPr>
          <w:t>приложения 3</w:t>
        </w:r>
      </w:hyperlink>
      <w:r>
        <w:t xml:space="preserve"> к настоящим санитарным правилам.</w:t>
      </w:r>
    </w:p>
    <w:p w:rsidR="00000000" w:rsidRDefault="004E313E">
      <w:bookmarkStart w:id="64" w:name="sub_1613"/>
      <w:bookmarkEnd w:id="63"/>
      <w:r>
        <w:t>6.1.3. Уровни звукового давления в октавных полосах частот в дБ, уровни звука и эквивалентные уровни звука в дБА для шума, создаваемого в помещениях и на те</w:t>
      </w:r>
      <w:r>
        <w:t xml:space="preserve">рриториях, прилегающих к зданиям, системами кондиционирования воздуха, воздушного отопления и вентиляции и другим инженерно-технологическим оборудованием самого здания, следует </w:t>
      </w:r>
      <w:r>
        <w:lastRenderedPageBreak/>
        <w:t xml:space="preserve">принимать на 5 дБА ниже (поправка </w:t>
      </w:r>
      <w:r w:rsidR="002E2CAC">
        <w:rPr>
          <w:noProof/>
        </w:rPr>
        <w:drawing>
          <wp:inline distT="0" distB="0" distL="0" distR="0">
            <wp:extent cx="142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минус </w:t>
      </w:r>
      <w:r>
        <w:t xml:space="preserve">(-) 5 дБА), указанных в </w:t>
      </w:r>
      <w:hyperlink w:anchor="sub_13000" w:history="1">
        <w:r>
          <w:rPr>
            <w:rStyle w:val="a4"/>
          </w:rPr>
          <w:t>приложении 3</w:t>
        </w:r>
      </w:hyperlink>
      <w:r>
        <w:t xml:space="preserve"> к настоящим санитарным правилам (поправку для тонального и импульсного шума в этом случае принимать не следует).</w:t>
      </w:r>
    </w:p>
    <w:p w:rsidR="00000000" w:rsidRDefault="004E313E">
      <w:bookmarkStart w:id="65" w:name="sub_1614"/>
      <w:bookmarkEnd w:id="64"/>
      <w:r>
        <w:t>6.1.4. Для тонального и импульсного шума следует принимать попр</w:t>
      </w:r>
      <w:r>
        <w:t>авку минус (-) 5 дБА.</w:t>
      </w:r>
    </w:p>
    <w:p w:rsidR="00000000" w:rsidRDefault="004E313E">
      <w:bookmarkStart w:id="66" w:name="sub_1602"/>
      <w:bookmarkEnd w:id="65"/>
      <w:r>
        <w:t xml:space="preserve">6.2. Предельно допустимые уровни вибрации в жилых помещениях приведены в </w:t>
      </w:r>
      <w:hyperlink w:anchor="sub_14000" w:history="1">
        <w:r>
          <w:rPr>
            <w:rStyle w:val="a4"/>
          </w:rPr>
          <w:t>приложении 4</w:t>
        </w:r>
      </w:hyperlink>
      <w:r>
        <w:t xml:space="preserve"> к настоящим санитарным правилам.</w:t>
      </w:r>
    </w:p>
    <w:p w:rsidR="00000000" w:rsidRDefault="004E313E">
      <w:bookmarkStart w:id="67" w:name="sub_1621"/>
      <w:bookmarkEnd w:id="66"/>
      <w:r>
        <w:t>6.2.1. В дневное время в жилых помещениях допустимо превышение нормативных уровней на 5 дБ.</w:t>
      </w:r>
    </w:p>
    <w:p w:rsidR="00000000" w:rsidRDefault="004E313E">
      <w:bookmarkStart w:id="68" w:name="sub_1622"/>
      <w:bookmarkEnd w:id="67"/>
      <w:r>
        <w:t xml:space="preserve">6.2.2 Для непостоянной вибрации к допустимым значениям уровней, приведенных в </w:t>
      </w:r>
      <w:hyperlink w:anchor="sub_14000" w:history="1">
        <w:r>
          <w:rPr>
            <w:rStyle w:val="a4"/>
          </w:rPr>
          <w:t>приложении 4</w:t>
        </w:r>
      </w:hyperlink>
      <w:r>
        <w:t xml:space="preserve"> к настоящим санитарным правила</w:t>
      </w:r>
      <w:r>
        <w:t>м, вводится поправка минус (-) 10 дБ, а абсолютные значения умножаются на 0,32.</w:t>
      </w:r>
    </w:p>
    <w:p w:rsidR="00000000" w:rsidRDefault="004E313E">
      <w:bookmarkStart w:id="69" w:name="sub_1603"/>
      <w:bookmarkEnd w:id="68"/>
      <w:r>
        <w:t xml:space="preserve">6.3. Предельно допустимые уровни инфразвука на территории жилой застройки и в жилых зданиях приведены в </w:t>
      </w:r>
      <w:hyperlink w:anchor="sub_15000" w:history="1">
        <w:r>
          <w:rPr>
            <w:rStyle w:val="a4"/>
          </w:rPr>
          <w:t>приложении 5</w:t>
        </w:r>
      </w:hyperlink>
      <w:r>
        <w:t xml:space="preserve"> к настоящим сани</w:t>
      </w:r>
      <w:r>
        <w:t>тарным правилам.</w:t>
      </w:r>
    </w:p>
    <w:p w:rsidR="00000000" w:rsidRDefault="004E313E">
      <w:bookmarkStart w:id="70" w:name="sub_1604"/>
      <w:bookmarkEnd w:id="69"/>
      <w:r>
        <w:t>6.4. Предельно допустимые уровни электромагнитных полей (далее - ЭМП) при воздействии на население.</w:t>
      </w:r>
    </w:p>
    <w:p w:rsidR="00000000" w:rsidRDefault="004E313E">
      <w:bookmarkStart w:id="71" w:name="sub_1641"/>
      <w:bookmarkEnd w:id="70"/>
      <w:r>
        <w:t>6.4.1. Предельно допустимый уровень ослабления геомагнитного поля в помещениях жилых зданий устанавливается</w:t>
      </w:r>
      <w:r>
        <w:t xml:space="preserve"> равным 1,5.</w:t>
      </w:r>
    </w:p>
    <w:p w:rsidR="00000000" w:rsidRDefault="004E313E">
      <w:bookmarkStart w:id="72" w:name="sub_1642"/>
      <w:bookmarkEnd w:id="71"/>
      <w:r>
        <w:t>6.4.2. Предельно допустимый уровень напряженности электростатического поля в жилых помещениях составляет 15 кВ/м.</w:t>
      </w:r>
    </w:p>
    <w:p w:rsidR="00000000" w:rsidRDefault="004E313E">
      <w:bookmarkStart w:id="73" w:name="sub_1643"/>
      <w:bookmarkEnd w:id="72"/>
      <w:r>
        <w:t>6.4.3. На территории населенных мест предельно допустимая напряженность переменного электрическог</w:t>
      </w:r>
      <w:r>
        <w:t>о поля с частотой 50 Гц на высоте 2 м составляет 1000 В/м, а в жилых помещениях предельно допустимая напряженность переменного электрического поля с частотой 50 Гц на высоте от 0,5 до 2 м от пола составляет 500 В/м.</w:t>
      </w:r>
    </w:p>
    <w:p w:rsidR="00000000" w:rsidRDefault="004E313E">
      <w:bookmarkStart w:id="74" w:name="sub_1644"/>
      <w:bookmarkEnd w:id="73"/>
      <w:r>
        <w:t xml:space="preserve">6.4.4. Допустимые уровни ЭМП диапазона частот 30 кГц - 300 ГГц для населения (на селитебной территории, в местах массового отдыха, внутри жилых помещений) приведены в </w:t>
      </w:r>
      <w:hyperlink w:anchor="sub_16000" w:history="1">
        <w:r>
          <w:rPr>
            <w:rStyle w:val="a4"/>
          </w:rPr>
          <w:t>приложении 6</w:t>
        </w:r>
      </w:hyperlink>
      <w:r>
        <w:t xml:space="preserve"> к настоящим санитарным правилам.</w:t>
      </w:r>
    </w:p>
    <w:p w:rsidR="00000000" w:rsidRDefault="004E313E">
      <w:bookmarkStart w:id="75" w:name="sub_1645"/>
      <w:bookmarkEnd w:id="74"/>
      <w:r>
        <w:t>6.4.5. Требования настоящего раздела не распространяются на электромагнитное воздействие случайного характера, а также создаваемое передвижными передающими радиотехническими объектами.</w:t>
      </w:r>
    </w:p>
    <w:p w:rsidR="00000000" w:rsidRDefault="004E313E">
      <w:bookmarkStart w:id="76" w:name="sub_1646"/>
      <w:bookmarkEnd w:id="75"/>
      <w:r>
        <w:t xml:space="preserve">6.4.6. Допустимая напряженность переменного магнитного </w:t>
      </w:r>
      <w:r>
        <w:t xml:space="preserve">поля приведена в </w:t>
      </w:r>
      <w:hyperlink w:anchor="sub_17000" w:history="1">
        <w:r>
          <w:rPr>
            <w:rStyle w:val="a4"/>
          </w:rPr>
          <w:t>приложении 7</w:t>
        </w:r>
      </w:hyperlink>
      <w:r>
        <w:t xml:space="preserve"> к настоящим санитарным правилам.</w:t>
      </w:r>
    </w:p>
    <w:p w:rsidR="00000000" w:rsidRDefault="004E313E">
      <w:bookmarkStart w:id="77" w:name="sub_1647"/>
      <w:bookmarkEnd w:id="76"/>
      <w:r>
        <w:t>6.4.7. Уровни напряженности электрического поля частотой 50 Гц, создаваемые питающим и силовым оборудованием передающих радиотехнических объектов (ПРТ</w:t>
      </w:r>
      <w:r>
        <w:t>О) внутри жилых зданий, не должны превышать предельно допустимые уровни для населения.</w:t>
      </w:r>
    </w:p>
    <w:p w:rsidR="00000000" w:rsidRDefault="004E313E">
      <w:bookmarkStart w:id="78" w:name="sub_1605"/>
      <w:bookmarkEnd w:id="77"/>
      <w:r>
        <w:t>6.5. Допустимые уровни ионизирующего излучения.</w:t>
      </w:r>
    </w:p>
    <w:p w:rsidR="00000000" w:rsidRDefault="004E313E">
      <w:bookmarkStart w:id="79" w:name="sub_1651"/>
      <w:bookmarkEnd w:id="78"/>
      <w:r>
        <w:t>6.5.1. Мощность эффективной дозы гамма-излучения внутри зданий не должна превышать мощнос</w:t>
      </w:r>
      <w:r>
        <w:t>ти дозы на открытой местности более чем на 0,2 мкЗв/час.</w:t>
      </w:r>
    </w:p>
    <w:p w:rsidR="00000000" w:rsidRDefault="004E313E">
      <w:bookmarkStart w:id="80" w:name="sub_1652"/>
      <w:bookmarkEnd w:id="79"/>
      <w:r>
        <w:t xml:space="preserve">6.5.2. Среднегодовая эквивалентная равновесная объемная активность дочерних продуктов радона и торона в воздухе помещений </w:t>
      </w:r>
      <w:r w:rsidR="002E2CAC">
        <w:rPr>
          <w:noProof/>
        </w:rPr>
        <w:drawing>
          <wp:inline distT="0" distB="0" distL="0" distR="0">
            <wp:extent cx="16954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должна превышать 100 </w:t>
      </w:r>
      <w:r w:rsidR="002E2CAC">
        <w:rPr>
          <w:noProof/>
        </w:rPr>
        <w:drawing>
          <wp:inline distT="0" distB="0" distL="0" distR="0">
            <wp:extent cx="504825" cy="295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строящихся и реконструируемых зданий и 200 </w:t>
      </w:r>
      <w:r w:rsidR="002E2CAC">
        <w:rPr>
          <w:noProof/>
        </w:rPr>
        <w:drawing>
          <wp:inline distT="0" distB="0" distL="0" distR="0">
            <wp:extent cx="504825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эксплуатируемых.</w:t>
      </w:r>
    </w:p>
    <w:bookmarkEnd w:id="80"/>
    <w:p w:rsidR="00000000" w:rsidRDefault="004E313E"/>
    <w:p w:rsidR="00000000" w:rsidRDefault="004E313E">
      <w:pPr>
        <w:pStyle w:val="1"/>
      </w:pPr>
      <w:bookmarkStart w:id="81" w:name="sub_1700"/>
      <w:r>
        <w:t>VII. Требования к внутренней отделке жилых помещений</w:t>
      </w:r>
    </w:p>
    <w:bookmarkEnd w:id="81"/>
    <w:p w:rsidR="00000000" w:rsidRDefault="004E313E"/>
    <w:p w:rsidR="00000000" w:rsidRDefault="004E313E">
      <w:bookmarkStart w:id="82" w:name="sub_1071"/>
      <w:r>
        <w:t>7.1. Выделение вредных химич</w:t>
      </w:r>
      <w:r>
        <w:t>еских веществ из строительных и отделочных материалов, а также из материалов, используемых для изготовления встроенной мебели, не должно создавать в жилых помещениях концентраций, превышающих нормативные уровни, установленные для атмосферного воздуха насел</w:t>
      </w:r>
      <w:r>
        <w:t>енных мест.</w:t>
      </w:r>
    </w:p>
    <w:p w:rsidR="00000000" w:rsidRDefault="004E313E">
      <w:bookmarkStart w:id="83" w:name="sub_1072"/>
      <w:bookmarkEnd w:id="82"/>
      <w:r>
        <w:t>7.2. Уровень напряженности электростатического потенциала на поверхности строительных и отделочных материалов не должен превышать 15 кВ/м (при относительной влажности воздуха 30-60%).</w:t>
      </w:r>
    </w:p>
    <w:p w:rsidR="00000000" w:rsidRDefault="004E313E">
      <w:bookmarkStart w:id="84" w:name="sub_1073"/>
      <w:bookmarkEnd w:id="83"/>
      <w:r>
        <w:lastRenderedPageBreak/>
        <w:t>7.3. Эффективная удельная ак</w:t>
      </w:r>
      <w:r>
        <w:t>тивность природных радионуклидов в строительных материалах, используемых в строящихся и реконструируемых зданиях, не должна превышать 370 Бк/кг.</w:t>
      </w:r>
    </w:p>
    <w:p w:rsidR="00000000" w:rsidRDefault="004E313E">
      <w:bookmarkStart w:id="85" w:name="sub_1074"/>
      <w:bookmarkEnd w:id="84"/>
      <w:r>
        <w:t xml:space="preserve">7.4. </w:t>
      </w:r>
      <w:hyperlink r:id="rId18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4E313E">
      <w:pPr>
        <w:pStyle w:val="1"/>
      </w:pPr>
      <w:bookmarkStart w:id="86" w:name="sub_1800"/>
      <w:bookmarkEnd w:id="85"/>
      <w:r>
        <w:t>VIII. Требования к инженерному оборудованию</w:t>
      </w:r>
    </w:p>
    <w:bookmarkEnd w:id="86"/>
    <w:p w:rsidR="00000000" w:rsidRDefault="004E313E"/>
    <w:p w:rsidR="00000000" w:rsidRDefault="004E313E">
      <w:pPr>
        <w:pStyle w:val="1"/>
      </w:pPr>
      <w:bookmarkStart w:id="87" w:name="sub_1810"/>
      <w:r>
        <w:t>8.1. Требования к водоснабжению и канализации</w:t>
      </w:r>
    </w:p>
    <w:bookmarkEnd w:id="87"/>
    <w:p w:rsidR="00000000" w:rsidRDefault="004E313E"/>
    <w:p w:rsidR="00000000" w:rsidRDefault="004E313E">
      <w:bookmarkStart w:id="88" w:name="sub_1811"/>
      <w:r>
        <w:t>8.1.1. В жилых зданиях следует предусматривать хозяйственно-питьевое и горячее водоснабжение, а также канализацию и водо</w:t>
      </w:r>
      <w:r>
        <w:t>стоки.</w:t>
      </w:r>
    </w:p>
    <w:bookmarkEnd w:id="88"/>
    <w:p w:rsidR="00000000" w:rsidRDefault="004E313E">
      <w:r>
        <w:t>В районах без централизованных инженерных сетей допускается предусматривать строительство 1- и 2-этажных жилых зданий с неканализованными уборными.</w:t>
      </w:r>
    </w:p>
    <w:p w:rsidR="00000000" w:rsidRDefault="004E313E">
      <w:r>
        <w:t>В I, II, III климатических районах, за исключением IIIБ подрайона, в 1- и 2-этажных зданиях д</w:t>
      </w:r>
      <w:r>
        <w:t>опускаются теплые неканализованные уборные (люфт-клозеты и так далее) в пределах отапливаемой части здания.</w:t>
      </w:r>
    </w:p>
    <w:p w:rsidR="00000000" w:rsidRDefault="004E313E">
      <w:bookmarkStart w:id="89" w:name="sub_1812"/>
      <w:r>
        <w:t>8.1.2. Соединение сетей питьевого водопровода с сетями водопроводов, подающих воду непитьевого качества, не допускается. Качество водопровод</w:t>
      </w:r>
      <w:r>
        <w:t>ной воды должно соответствовать гигиеническим требованиям к качеству воды централизованных систем питьевого водоснабжения.</w:t>
      </w:r>
    </w:p>
    <w:p w:rsidR="00000000" w:rsidRDefault="004E313E">
      <w:bookmarkStart w:id="90" w:name="sub_1813"/>
      <w:bookmarkEnd w:id="89"/>
      <w:r>
        <w:t>8.1.3. Не допускается соединять вытяжную часть канализационных стояков с вентиляционными системами и дымоходами. На с</w:t>
      </w:r>
      <w:r>
        <w:t>етях бытовой канализации устройство смотровых колодцев внутри здания не допускается.</w:t>
      </w:r>
    </w:p>
    <w:bookmarkEnd w:id="90"/>
    <w:p w:rsidR="00000000" w:rsidRDefault="004E313E"/>
    <w:p w:rsidR="00000000" w:rsidRDefault="004E313E">
      <w:pPr>
        <w:pStyle w:val="1"/>
      </w:pPr>
      <w:bookmarkStart w:id="91" w:name="sub_1820"/>
      <w:r>
        <w:t>8.2. Требования к удалению бытовых отходов и мусора</w:t>
      </w:r>
    </w:p>
    <w:bookmarkEnd w:id="91"/>
    <w:p w:rsidR="00000000" w:rsidRDefault="004E313E"/>
    <w:p w:rsidR="00000000" w:rsidRDefault="004E313E">
      <w:bookmarkStart w:id="92" w:name="sub_1821"/>
      <w:r>
        <w:t>8.2.1. При наличии мусоропровода в жилом здании люки мусоропроводов должны располагат</w:t>
      </w:r>
      <w:r>
        <w:t>ься на лестничных площадках. Крышки загрузочных клапанов мусоропроводов на лестничных клетках должны иметь плотный притвор, снабженный резиновыми прокладками. Располагать мусоропроводы в стенах, ограждающих жилые комнаты, не допускается.</w:t>
      </w:r>
    </w:p>
    <w:p w:rsidR="00000000" w:rsidRDefault="004E313E">
      <w:bookmarkStart w:id="93" w:name="sub_1822"/>
      <w:bookmarkEnd w:id="92"/>
      <w:r>
        <w:t>8.</w:t>
      </w:r>
      <w:r>
        <w:t>2.2. Мусоропровод должен содержаться в исправном состоянии, быть оборудован устройствами, обеспечивающими возможность его очистки, дезинфекции и дезинсекции.</w:t>
      </w:r>
    </w:p>
    <w:p w:rsidR="00000000" w:rsidRDefault="004E313E">
      <w:bookmarkStart w:id="94" w:name="sub_1823"/>
      <w:bookmarkEnd w:id="93"/>
      <w:r>
        <w:t xml:space="preserve">8.2.3. Мусороприемная камера должна быть оборудована водопроводом, канализацией и </w:t>
      </w:r>
      <w:r>
        <w:t>простейшими устройствами по механизации мусороудаления, а также самостоятельным вытяжным каналом, обеспечивающим вентиляцию камеры, содержаться в исправном состоянии. Вход в мусороприемную камеру должен быть изолирован от входа в здание и другие помещения.</w:t>
      </w:r>
      <w:r>
        <w:t xml:space="preserve"> Входная дверь должна иметь уплотненный притвор.</w:t>
      </w:r>
    </w:p>
    <w:bookmarkEnd w:id="94"/>
    <w:p w:rsidR="00000000" w:rsidRDefault="004E313E">
      <w:r>
        <w:t>Не допускается расположение мусороприемной камеры непосредственно под жилыми комнатами или смежно с ними.</w:t>
      </w:r>
    </w:p>
    <w:p w:rsidR="00000000" w:rsidRDefault="004E313E">
      <w:bookmarkStart w:id="95" w:name="sub_1824"/>
      <w:r>
        <w:t>8.2.4. Контейнеры и другие емкости, предназначенные для сбора бытовых отходов и мусора, должны вывозиться или опорожняться ежедневно.</w:t>
      </w:r>
    </w:p>
    <w:p w:rsidR="00000000" w:rsidRDefault="004E313E">
      <w:bookmarkStart w:id="96" w:name="sub_1825"/>
      <w:bookmarkEnd w:id="95"/>
      <w:r>
        <w:t>8.2.5. Для установки контейнеров должна быть оборудована специальная площадка с бетонным или асфальтовым п</w:t>
      </w:r>
      <w:r>
        <w:t>окрытием, ограниченная бордюром и зелеными насаждениями (кустарниками) по периметру и имеющая подъездной путь для автотранспорта.</w:t>
      </w:r>
    </w:p>
    <w:bookmarkEnd w:id="96"/>
    <w:p w:rsidR="00000000" w:rsidRDefault="004E313E">
      <w:r>
        <w:t>Размер площадок должен быть рассчитан на установку необходимого числа контейнеров, но не более 5. Расстояние от контей</w:t>
      </w:r>
      <w:r>
        <w:t>неров до жилых зданий, детских игровых площадок, мест отдыха и занятий спортом должно быть не менее 20 м, но не более 100 м.</w:t>
      </w:r>
    </w:p>
    <w:p w:rsidR="00000000" w:rsidRDefault="004E313E"/>
    <w:p w:rsidR="00000000" w:rsidRDefault="004E313E">
      <w:pPr>
        <w:pStyle w:val="1"/>
      </w:pPr>
      <w:bookmarkStart w:id="97" w:name="sub_1900"/>
      <w:r>
        <w:t>IX. Требования к содержанию жилых помещений</w:t>
      </w:r>
    </w:p>
    <w:bookmarkEnd w:id="97"/>
    <w:p w:rsidR="00000000" w:rsidRDefault="004E313E"/>
    <w:p w:rsidR="00000000" w:rsidRDefault="004E313E">
      <w:bookmarkStart w:id="98" w:name="sub_1091"/>
      <w:r>
        <w:t>9.1. При эксплуатации жилых зданий и помещений не допускается</w:t>
      </w:r>
      <w:r>
        <w:t>:</w:t>
      </w:r>
    </w:p>
    <w:bookmarkEnd w:id="98"/>
    <w:p w:rsidR="00000000" w:rsidRDefault="004E313E">
      <w:r>
        <w:lastRenderedPageBreak/>
        <w:t>- использование жилого помещения для целей, не предусмотренных проектной документацией;</w:t>
      </w:r>
    </w:p>
    <w:p w:rsidR="00000000" w:rsidRDefault="004E313E">
      <w:r>
        <w:t>- хранение и использование в жилых помещениях и в помещениях общественного назначения, размещенных в жилом здании, опасных химических веществ, загрязняющих во</w:t>
      </w:r>
      <w:r>
        <w:t>здух;</w:t>
      </w:r>
    </w:p>
    <w:p w:rsidR="00000000" w:rsidRDefault="004E313E">
      <w:r>
        <w:t>- выполнение работ, являющихся источниками повышенных уровней шума, вибрации, загрязнения воздуха, либо нарушающих условия проживания граждан в соседних жилых помещениях;</w:t>
      </w:r>
    </w:p>
    <w:p w:rsidR="00000000" w:rsidRDefault="004E313E">
      <w:r>
        <w:t>- захламление, загрязнение и затопление жилых помещений, подвалов и технических</w:t>
      </w:r>
      <w:r>
        <w:t xml:space="preserve"> подполий, лестничных пролетов и клеток, чердачных помещений.</w:t>
      </w:r>
    </w:p>
    <w:p w:rsidR="00000000" w:rsidRDefault="004E313E">
      <w:bookmarkStart w:id="99" w:name="sub_1092"/>
      <w:r>
        <w:t>9.2. При эксплуатации жилых помещений требуется:</w:t>
      </w:r>
    </w:p>
    <w:bookmarkEnd w:id="99"/>
    <w:p w:rsidR="00000000" w:rsidRDefault="004E313E">
      <w:r>
        <w:t>- своевременно принимать меры по устранению неисправностей инженерного и другого оборудования, расположенного в жилом помещении (</w:t>
      </w:r>
      <w:r>
        <w:t>систем водопровода, канализации, вентиляции, отопления, мусороудаления, лифтового хозяйства и других), нарушающих санитарно-гигиенические условия проживания;</w:t>
      </w:r>
    </w:p>
    <w:p w:rsidR="00000000" w:rsidRDefault="004E313E">
      <w:r>
        <w:t>- проводить мероприятия, направленные на предупреждение возникновения и распространения инфекционн</w:t>
      </w:r>
      <w:r>
        <w:t>ых заболеваний, связанных с санитарным состоянием жилого здания, по уничтожению насекомых и грызунов (дезинсекция и дератизация).</w:t>
      </w:r>
    </w:p>
    <w:p w:rsidR="00000000" w:rsidRDefault="004E313E"/>
    <w:p w:rsidR="00000000" w:rsidRDefault="004E313E">
      <w:pPr>
        <w:ind w:firstLine="698"/>
        <w:jc w:val="right"/>
      </w:pPr>
      <w:bookmarkStart w:id="100" w:name="sub_11000"/>
      <w:r>
        <w:rPr>
          <w:rStyle w:val="a3"/>
        </w:rPr>
        <w:t>Приложение 1</w:t>
      </w:r>
    </w:p>
    <w:bookmarkEnd w:id="100"/>
    <w:p w:rsidR="00000000" w:rsidRDefault="004E313E"/>
    <w:p w:rsidR="00000000" w:rsidRDefault="004E313E">
      <w:pPr>
        <w:pStyle w:val="1"/>
      </w:pPr>
      <w:r>
        <w:t>Нормы освещенности придомовых территорий</w:t>
      </w:r>
    </w:p>
    <w:p w:rsidR="00000000" w:rsidRDefault="004E31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1"/>
        <w:gridCol w:w="39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Освещаемые участки территорий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Средняя горизонтальна</w:t>
            </w:r>
            <w:r>
              <w:t>я освещенность на уровне земли,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Переходные аллеи и дороги, велосипедные дорожки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Внутренние служебно-хозяйственные и пожарные проезды, тротуары - подъезды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Автостоянки, хозяйственные площадки и площадки при мусоросборниках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Прогулочные дорожки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E313E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Физкультурные площадки и площадки для игр детей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10</w:t>
            </w:r>
          </w:p>
        </w:tc>
      </w:tr>
    </w:tbl>
    <w:p w:rsidR="00000000" w:rsidRDefault="004E313E"/>
    <w:p w:rsidR="00000000" w:rsidRDefault="004E313E">
      <w:pPr>
        <w:ind w:firstLine="698"/>
        <w:jc w:val="right"/>
      </w:pPr>
      <w:bookmarkStart w:id="101" w:name="sub_12000"/>
      <w:r>
        <w:rPr>
          <w:rStyle w:val="a3"/>
        </w:rPr>
        <w:t>Приложение 2</w:t>
      </w:r>
    </w:p>
    <w:bookmarkEnd w:id="101"/>
    <w:p w:rsidR="00000000" w:rsidRDefault="004E313E"/>
    <w:p w:rsidR="00000000" w:rsidRDefault="004E313E">
      <w:pPr>
        <w:pStyle w:val="1"/>
      </w:pPr>
      <w:r>
        <w:t>Оптимальные и допустимые нормы</w:t>
      </w:r>
      <w:r>
        <w:br/>
        <w:t>температуры, относительной влажности и скорости движения воздуха в помещениях жилых зданий</w:t>
      </w:r>
    </w:p>
    <w:p w:rsidR="00000000" w:rsidRDefault="004E313E"/>
    <w:p w:rsidR="00000000" w:rsidRDefault="004E313E">
      <w:pPr>
        <w:ind w:firstLine="0"/>
        <w:jc w:val="left"/>
        <w:sectPr w:rsidR="00000000" w:rsidSect="002E2CAC">
          <w:headerReference w:type="default" r:id="rId19"/>
          <w:pgSz w:w="11900" w:h="16800"/>
          <w:pgMar w:top="709" w:right="800" w:bottom="1440" w:left="800" w:header="284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1744"/>
        <w:gridCol w:w="1526"/>
        <w:gridCol w:w="1526"/>
        <w:gridCol w:w="1511"/>
        <w:gridCol w:w="15"/>
        <w:gridCol w:w="1511"/>
        <w:gridCol w:w="15"/>
        <w:gridCol w:w="1293"/>
        <w:gridCol w:w="15"/>
        <w:gridCol w:w="1511"/>
        <w:gridCol w:w="15"/>
        <w:gridCol w:w="1488"/>
        <w:gridCol w:w="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Температура воздуха, °</w:t>
            </w:r>
            <w:r>
              <w:t>С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Результирующая температура, °С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Относительная влажность, %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Скорость движения воздуха,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30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оптимальная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допустимая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оптимальная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допустимая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оптимальная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допустимая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оптимальная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допустимая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Холодный период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Жилая комната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20-22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18-24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19-20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17-23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45-30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То же, в районах наиболее холодной пятидневки (минус 31°С и ниже)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21 -23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20-24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20-22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19-23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45-30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Кухня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19-21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18-26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18-20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17-25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Туалет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19-21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18-26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18-20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17-25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Ванная, совмещенный санузел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24-26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18-26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23-27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17-26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Межквартирный коридор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18-20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16-22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17- 19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15-21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45-30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Вестибюль, лестничная клетка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16- 18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14-20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15- 17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13- 19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Кладовые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16- 18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12-22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15- 17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11 -21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Н/Н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Теплый период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Жилая комната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22-25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20-28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22-24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18-27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60-30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0,3</w:t>
            </w:r>
          </w:p>
        </w:tc>
      </w:tr>
    </w:tbl>
    <w:p w:rsidR="00000000" w:rsidRDefault="004E313E">
      <w:pPr>
        <w:ind w:firstLine="0"/>
        <w:jc w:val="left"/>
        <w:rPr>
          <w:rFonts w:ascii="Arial" w:hAnsi="Arial" w:cs="Arial"/>
        </w:rPr>
        <w:sectPr w:rsidR="00000000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E313E">
      <w:pPr>
        <w:ind w:firstLine="0"/>
      </w:pPr>
      <w:r>
        <w:lastRenderedPageBreak/>
        <w:t>_____________________________</w:t>
      </w:r>
    </w:p>
    <w:p w:rsidR="00000000" w:rsidRDefault="004E313E">
      <w:bookmarkStart w:id="102" w:name="sub_111"/>
      <w:r>
        <w:t>* Не нормируется.</w:t>
      </w:r>
    </w:p>
    <w:bookmarkEnd w:id="102"/>
    <w:p w:rsidR="00000000" w:rsidRDefault="004E313E"/>
    <w:p w:rsidR="00000000" w:rsidRDefault="004E313E">
      <w:pPr>
        <w:ind w:firstLine="698"/>
        <w:jc w:val="right"/>
      </w:pPr>
      <w:bookmarkStart w:id="103" w:name="sub_13000"/>
      <w:r>
        <w:rPr>
          <w:rStyle w:val="a3"/>
        </w:rPr>
        <w:t>Приложение 3</w:t>
      </w:r>
    </w:p>
    <w:bookmarkEnd w:id="103"/>
    <w:p w:rsidR="00000000" w:rsidRDefault="004E313E"/>
    <w:p w:rsidR="00000000" w:rsidRDefault="004E313E">
      <w:pPr>
        <w:pStyle w:val="1"/>
      </w:pPr>
      <w:r>
        <w:t>Допустимые уровни звукового давления в о</w:t>
      </w:r>
      <w:r>
        <w:t>ктавных полосах частот, эквивалентных и максимальных уровней звука проникающего шума в помещениях жилых зданий</w:t>
      </w:r>
    </w:p>
    <w:p w:rsidR="00000000" w:rsidRDefault="004E313E"/>
    <w:p w:rsidR="00000000" w:rsidRDefault="004E313E">
      <w:pPr>
        <w:ind w:firstLine="0"/>
        <w:jc w:val="left"/>
        <w:sectPr w:rsidR="00000000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2146"/>
        <w:gridCol w:w="1312"/>
        <w:gridCol w:w="813"/>
        <w:gridCol w:w="834"/>
        <w:gridCol w:w="872"/>
        <w:gridCol w:w="866"/>
        <w:gridCol w:w="872"/>
        <w:gridCol w:w="925"/>
        <w:gridCol w:w="927"/>
        <w:gridCol w:w="934"/>
        <w:gridCol w:w="950"/>
        <w:gridCol w:w="1555"/>
        <w:gridCol w:w="1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Наименование помещений, территорий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Время суток</w:t>
            </w:r>
          </w:p>
        </w:tc>
        <w:tc>
          <w:tcPr>
            <w:tcW w:w="7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Уровни звука La и эквивалентные уровни звука</w:t>
            </w:r>
          </w:p>
          <w:p w:rsidR="00000000" w:rsidRDefault="002E2CAC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13E">
              <w:t>, дБА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E313E">
            <w:pPr>
              <w:pStyle w:val="a5"/>
              <w:jc w:val="center"/>
            </w:pPr>
            <w:r>
              <w:t>Максимальные уровни звука</w:t>
            </w:r>
          </w:p>
          <w:p w:rsidR="00000000" w:rsidRDefault="002E2CAC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190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13E">
              <w:t>, дБА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31,5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8000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313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Жилые комнаты квартир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с 7 до 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313E">
            <w:pPr>
              <w:pStyle w:val="a5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с 23 до 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313E">
            <w:pPr>
              <w:pStyle w:val="a5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Территории, непосредственно прилегающие к жилым домам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с 7 до 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59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313E">
            <w:pPr>
              <w:pStyle w:val="a5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с 23 до 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E313E">
            <w:pPr>
              <w:pStyle w:val="a5"/>
              <w:jc w:val="center"/>
            </w:pPr>
            <w:r>
              <w:t>60</w:t>
            </w:r>
          </w:p>
        </w:tc>
      </w:tr>
    </w:tbl>
    <w:p w:rsidR="00000000" w:rsidRDefault="004E313E"/>
    <w:p w:rsidR="00000000" w:rsidRDefault="004E313E">
      <w:pPr>
        <w:ind w:firstLine="0"/>
        <w:jc w:val="left"/>
        <w:sectPr w:rsidR="00000000">
          <w:headerReference w:type="default" r:id="rId27"/>
          <w:footerReference w:type="default" r:id="rId2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E313E">
      <w:pPr>
        <w:ind w:firstLine="698"/>
        <w:jc w:val="right"/>
      </w:pPr>
      <w:bookmarkStart w:id="104" w:name="sub_14000"/>
      <w:r>
        <w:rPr>
          <w:rStyle w:val="a3"/>
        </w:rPr>
        <w:lastRenderedPageBreak/>
        <w:t>Приложение 4</w:t>
      </w:r>
    </w:p>
    <w:bookmarkEnd w:id="104"/>
    <w:p w:rsidR="00000000" w:rsidRDefault="004E313E"/>
    <w:p w:rsidR="00000000" w:rsidRDefault="004E313E">
      <w:pPr>
        <w:pStyle w:val="1"/>
      </w:pPr>
      <w:r>
        <w:t>Предельно допустимые уровни вибрации в помещениях жилых зданий</w:t>
      </w:r>
    </w:p>
    <w:p w:rsidR="00000000" w:rsidRDefault="004E313E">
      <w:bookmarkStart w:id="105" w:name="sub_140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1623"/>
        <w:gridCol w:w="1387"/>
        <w:gridCol w:w="1677"/>
        <w:gridCol w:w="1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105"/>
          <w:p w:rsidR="00000000" w:rsidRDefault="004E313E">
            <w:pPr>
              <w:pStyle w:val="a5"/>
              <w:jc w:val="center"/>
            </w:pPr>
            <w:r>
              <w:t>Среднегеометрические частоты полос, Гц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Допустимые значения по осям Х_о, Y_о, Z_о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Виброускорения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Виброскорости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м/с2 х 10(-3)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дБ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м/с х 10(-4)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5,6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22,0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87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93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Эквивалентные корректированные значения виброскорости или виброускорения и их логарифмические уровни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67</w:t>
            </w:r>
          </w:p>
        </w:tc>
      </w:tr>
    </w:tbl>
    <w:p w:rsidR="00000000" w:rsidRDefault="004E313E"/>
    <w:p w:rsidR="00000000" w:rsidRDefault="004E313E">
      <w:pPr>
        <w:ind w:firstLine="698"/>
        <w:jc w:val="right"/>
      </w:pPr>
      <w:bookmarkStart w:id="106" w:name="sub_15000"/>
      <w:r>
        <w:rPr>
          <w:rStyle w:val="a3"/>
        </w:rPr>
        <w:t>Приложение 5</w:t>
      </w:r>
    </w:p>
    <w:bookmarkEnd w:id="106"/>
    <w:p w:rsidR="00000000" w:rsidRDefault="004E313E"/>
    <w:p w:rsidR="00000000" w:rsidRDefault="004E313E">
      <w:pPr>
        <w:pStyle w:val="1"/>
      </w:pPr>
      <w:r>
        <w:t>Предельно допустимые уровни инфразвука на территории жилой застройки и в жилых зданиях</w:t>
      </w:r>
    </w:p>
    <w:p w:rsidR="00000000" w:rsidRDefault="004E31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4037"/>
        <w:gridCol w:w="811"/>
        <w:gridCol w:w="802"/>
        <w:gridCol w:w="826"/>
        <w:gridCol w:w="1234"/>
        <w:gridCol w:w="1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Назначение помещений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313E">
            <w:pPr>
              <w:pStyle w:val="a5"/>
              <w:jc w:val="center"/>
            </w:pPr>
            <w:r>
              <w:t xml:space="preserve">Общий уровень </w:t>
            </w:r>
            <w:r>
              <w:t>звукового давления, дБ 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16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Территория жилой застройки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Помещения жилых зданий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75</w:t>
            </w:r>
          </w:p>
        </w:tc>
      </w:tr>
    </w:tbl>
    <w:p w:rsidR="00000000" w:rsidRDefault="004E313E"/>
    <w:p w:rsidR="00000000" w:rsidRDefault="004E313E">
      <w:pPr>
        <w:ind w:firstLine="698"/>
        <w:jc w:val="right"/>
      </w:pPr>
      <w:bookmarkStart w:id="107" w:name="sub_16000"/>
      <w:r>
        <w:rPr>
          <w:rStyle w:val="a3"/>
        </w:rPr>
        <w:t>Приложение 6</w:t>
      </w:r>
    </w:p>
    <w:bookmarkEnd w:id="107"/>
    <w:p w:rsidR="00000000" w:rsidRDefault="004E313E"/>
    <w:p w:rsidR="00000000" w:rsidRDefault="004E313E">
      <w:pPr>
        <w:pStyle w:val="1"/>
      </w:pPr>
      <w:r>
        <w:t>Допустимые уровни ЭМП диапазона частот 30 кГц - 300 ГГц для населения (на селитебной территории, в местах массового отдыха, внутри жилых помещений)</w:t>
      </w:r>
    </w:p>
    <w:p w:rsidR="00000000" w:rsidRDefault="004E31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333"/>
        <w:gridCol w:w="1285"/>
        <w:gridCol w:w="1338"/>
        <w:gridCol w:w="1408"/>
        <w:gridCol w:w="1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Диапазон частот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30 - 300</w:t>
            </w:r>
          </w:p>
          <w:p w:rsidR="00000000" w:rsidRDefault="004E313E">
            <w:pPr>
              <w:pStyle w:val="a5"/>
              <w:jc w:val="center"/>
            </w:pPr>
            <w:r>
              <w:t>кГц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0,3 - 3</w:t>
            </w:r>
          </w:p>
          <w:p w:rsidR="00000000" w:rsidRDefault="004E313E">
            <w:pPr>
              <w:pStyle w:val="a5"/>
              <w:jc w:val="center"/>
            </w:pPr>
            <w:r>
              <w:t>МГц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3 - 30</w:t>
            </w:r>
          </w:p>
          <w:p w:rsidR="00000000" w:rsidRDefault="004E313E">
            <w:pPr>
              <w:pStyle w:val="a5"/>
              <w:jc w:val="center"/>
            </w:pPr>
            <w:r>
              <w:t>МГц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30-300</w:t>
            </w:r>
          </w:p>
          <w:p w:rsidR="00000000" w:rsidRDefault="004E313E">
            <w:pPr>
              <w:pStyle w:val="a5"/>
              <w:jc w:val="center"/>
            </w:pPr>
            <w:r>
              <w:t>МГц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313E">
            <w:pPr>
              <w:pStyle w:val="a5"/>
              <w:jc w:val="center"/>
            </w:pPr>
            <w:r>
              <w:t>300 МГц - 300 ГГц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Нормируемый параметр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Напряженность электрического поля, Е (В/м)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313E">
            <w:pPr>
              <w:pStyle w:val="a5"/>
              <w:jc w:val="center"/>
            </w:pPr>
            <w:r>
              <w:t>Плотность потока энергии, ППЭ</w:t>
            </w:r>
          </w:p>
          <w:p w:rsidR="00000000" w:rsidRDefault="004E313E">
            <w:pPr>
              <w:pStyle w:val="a5"/>
              <w:jc w:val="center"/>
            </w:pPr>
            <w:r>
              <w:t>(</w:t>
            </w:r>
            <w:r w:rsidR="002E2CAC">
              <w:rPr>
                <w:noProof/>
              </w:rPr>
              <w:drawing>
                <wp:inline distT="0" distB="0" distL="0" distR="0">
                  <wp:extent cx="685800" cy="247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Предельно допустимые уровни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10; 25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</w:tbl>
    <w:p w:rsidR="00000000" w:rsidRDefault="004E313E"/>
    <w:p w:rsidR="00000000" w:rsidRDefault="004E313E">
      <w:pPr>
        <w:ind w:firstLine="0"/>
      </w:pPr>
      <w:r>
        <w:t>_____________________________</w:t>
      </w:r>
    </w:p>
    <w:p w:rsidR="00000000" w:rsidRDefault="004E313E">
      <w:bookmarkStart w:id="108" w:name="sub_1111"/>
      <w:r>
        <w:lastRenderedPageBreak/>
        <w:t>* для случаев облучения от антенн, работающих в режиме кругового обзора или сканирования.</w:t>
      </w:r>
    </w:p>
    <w:bookmarkEnd w:id="108"/>
    <w:p w:rsidR="00000000" w:rsidRDefault="004E313E"/>
    <w:p w:rsidR="00000000" w:rsidRDefault="004E313E">
      <w:r>
        <w:rPr>
          <w:rStyle w:val="a3"/>
        </w:rPr>
        <w:t>Примечания:</w:t>
      </w:r>
    </w:p>
    <w:p w:rsidR="00000000" w:rsidRDefault="004E313E">
      <w:r>
        <w:t>1. Диапазоны, приведенные в таблице, исключают нижний и включают верхний предел частоты.</w:t>
      </w:r>
    </w:p>
    <w:p w:rsidR="00000000" w:rsidRDefault="004E313E">
      <w:r>
        <w:t>2. Напряженность электрического поля радиолокационных ст</w:t>
      </w:r>
      <w:r>
        <w:t>анций специального назначения, предназначенных для контроля космического пространства, радиостанций для осуществления связи через космическое пространство, работающих в диапазоне частот 150 - 300 МГц в режиме электронного сканирования луча, на территории н</w:t>
      </w:r>
      <w:r>
        <w:t>аселенных мест, расположенной в ближней зоне излучения, не должна превышать 6 В/м и на территории населенных мест, расположенных в дальней зоне излучения, - 19 В/м.</w:t>
      </w:r>
    </w:p>
    <w:p w:rsidR="00000000" w:rsidRDefault="004E313E">
      <w:pPr>
        <w:ind w:firstLine="698"/>
        <w:jc w:val="right"/>
      </w:pPr>
      <w:bookmarkStart w:id="109" w:name="sub_17000"/>
      <w:r>
        <w:rPr>
          <w:rStyle w:val="a3"/>
        </w:rPr>
        <w:t>Приложение 7</w:t>
      </w:r>
    </w:p>
    <w:bookmarkEnd w:id="109"/>
    <w:p w:rsidR="00000000" w:rsidRDefault="004E313E"/>
    <w:p w:rsidR="00000000" w:rsidRDefault="004E313E">
      <w:pPr>
        <w:pStyle w:val="1"/>
      </w:pPr>
      <w:r>
        <w:t>Допустимая напряженность магнитного поля</w:t>
      </w:r>
    </w:p>
    <w:p w:rsidR="00000000" w:rsidRDefault="004E31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6242"/>
        <w:gridCol w:w="3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N п/п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Тип воздейс</w:t>
            </w:r>
            <w:r>
              <w:t>твия, территория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Интенсивность МП</w:t>
            </w:r>
          </w:p>
          <w:p w:rsidR="00000000" w:rsidRDefault="004E313E">
            <w:pPr>
              <w:pStyle w:val="a5"/>
              <w:jc w:val="center"/>
            </w:pPr>
            <w:r>
              <w:t>частотой 50 Гц</w:t>
            </w:r>
          </w:p>
          <w:p w:rsidR="00000000" w:rsidRDefault="004E313E">
            <w:pPr>
              <w:pStyle w:val="a5"/>
              <w:jc w:val="center"/>
            </w:pPr>
            <w:r>
              <w:t>(действующие</w:t>
            </w:r>
          </w:p>
          <w:p w:rsidR="00000000" w:rsidRDefault="004E313E">
            <w:pPr>
              <w:pStyle w:val="a5"/>
              <w:jc w:val="center"/>
            </w:pPr>
            <w:r>
              <w:t>значения), мкТл А/м)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В жилых помещениях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5 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313E">
            <w:pPr>
              <w:pStyle w:val="a6"/>
            </w:pPr>
            <w:r>
              <w:t>В нежилых помещениях жилых зданий, на селитебной территории, в том числе на территории садовых участков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313E">
            <w:pPr>
              <w:pStyle w:val="a5"/>
              <w:jc w:val="center"/>
            </w:pPr>
            <w:r>
              <w:t>10 (8)</w:t>
            </w:r>
          </w:p>
        </w:tc>
      </w:tr>
    </w:tbl>
    <w:p w:rsidR="00000000" w:rsidRDefault="004E313E"/>
    <w:p w:rsidR="004E313E" w:rsidRDefault="004E313E"/>
    <w:sectPr w:rsidR="004E313E">
      <w:headerReference w:type="default" r:id="rId30"/>
      <w:footerReference w:type="default" r:id="rId3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3E" w:rsidRDefault="004E313E">
      <w:r>
        <w:separator/>
      </w:r>
    </w:p>
  </w:endnote>
  <w:endnote w:type="continuationSeparator" w:id="0">
    <w:p w:rsidR="004E313E" w:rsidRDefault="004E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16.07.2019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16.07.2019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16.07.2019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16.07.2019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31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2E2C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2CAC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3E" w:rsidRDefault="004E313E">
      <w:r>
        <w:separator/>
      </w:r>
    </w:p>
  </w:footnote>
  <w:footnote w:type="continuationSeparator" w:id="0">
    <w:p w:rsidR="004E313E" w:rsidRDefault="004E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31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Главного государственного санитарного врача РФ от 10 июня 2010 г. N 64 </w:t>
    </w:r>
    <w:r w:rsidR="002E2CAC">
      <w:rPr>
        <w:rFonts w:ascii="Times New Roman" w:hAnsi="Times New Roman" w:cs="Times New Roman"/>
        <w:sz w:val="20"/>
        <w:szCs w:val="20"/>
      </w:rPr>
      <w:t>(с изм.от 27.12.10)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31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10 июня 2010 г. N 64 "Об…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31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10 июня 2010 г. N 64 "Об…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31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Главного государственного санитарного врача РФ от 10 июня 2010 г. N 64 "Об утверждении СанПиН 2.1.2.2645-10" </w:t>
    </w:r>
    <w:r>
      <w:rPr>
        <w:rFonts w:ascii="Times New Roman" w:hAnsi="Times New Roman" w:cs="Times New Roman"/>
        <w:sz w:val="20"/>
        <w:szCs w:val="20"/>
      </w:rPr>
      <w:t>(с изменениями и дополнениями)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31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10 июня 2010 г. N 64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C"/>
    <w:rsid w:val="002E2CAC"/>
    <w:rsid w:val="004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2F71BF4-5AB7-447A-B5E0-AFB04008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0314/200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mobileonline.garant.ru/document/redirect/12183420/1005" TargetMode="External"/><Relationship Id="rId26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mobileonline.garant.ru/document/redirect/12115118/39" TargetMode="External"/><Relationship Id="rId12" Type="http://schemas.openxmlformats.org/officeDocument/2006/relationships/hyperlink" Target="http://mobileonline.garant.ru/document/redirect/12183420/1005" TargetMode="External"/><Relationship Id="rId17" Type="http://schemas.openxmlformats.org/officeDocument/2006/relationships/image" Target="media/image7.emf"/><Relationship Id="rId25" Type="http://schemas.openxmlformats.org/officeDocument/2006/relationships/image" Target="media/image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29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15118/300" TargetMode="External"/><Relationship Id="rId14" Type="http://schemas.openxmlformats.org/officeDocument/2006/relationships/image" Target="media/image4.emf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2019-07-16T12:40:00Z</dcterms:created>
  <dcterms:modified xsi:type="dcterms:W3CDTF">2019-07-16T12:40:00Z</dcterms:modified>
</cp:coreProperties>
</file>