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CD" w:rsidRDefault="000D32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32CD" w:rsidRDefault="000D32CD">
      <w:pPr>
        <w:pStyle w:val="ConsPlusNormal"/>
        <w:ind w:firstLine="540"/>
        <w:jc w:val="both"/>
        <w:outlineLvl w:val="0"/>
      </w:pPr>
    </w:p>
    <w:p w:rsidR="000D32CD" w:rsidRDefault="000D32CD">
      <w:pPr>
        <w:pStyle w:val="ConsPlusTitle"/>
        <w:jc w:val="center"/>
      </w:pPr>
      <w:r>
        <w:t>МИНИСТЕРСТВО КУЛЬТУРЫ РОССИЙСКОЙ ФЕДЕРАЦИИ</w:t>
      </w:r>
    </w:p>
    <w:p w:rsidR="000D32CD" w:rsidRDefault="000D32CD">
      <w:pPr>
        <w:pStyle w:val="ConsPlusTitle"/>
        <w:jc w:val="center"/>
      </w:pPr>
    </w:p>
    <w:p w:rsidR="000D32CD" w:rsidRDefault="000D32CD">
      <w:pPr>
        <w:pStyle w:val="ConsPlusTitle"/>
        <w:jc w:val="center"/>
      </w:pPr>
      <w:r>
        <w:t>ПИСЬМО</w:t>
      </w:r>
    </w:p>
    <w:p w:rsidR="000D32CD" w:rsidRDefault="000D32CD">
      <w:pPr>
        <w:pStyle w:val="ConsPlusTitle"/>
        <w:jc w:val="center"/>
      </w:pPr>
      <w:r>
        <w:t>от 27 января 2015 г. N 21-01-39-ГП</w:t>
      </w:r>
    </w:p>
    <w:p w:rsidR="000D32CD" w:rsidRDefault="000D32CD">
      <w:pPr>
        <w:pStyle w:val="ConsPlusNormal"/>
        <w:ind w:firstLine="540"/>
        <w:jc w:val="both"/>
      </w:pPr>
    </w:p>
    <w:p w:rsidR="000D32CD" w:rsidRDefault="000D32CD">
      <w:pPr>
        <w:pStyle w:val="ConsPlusNormal"/>
        <w:ind w:firstLine="540"/>
        <w:jc w:val="both"/>
      </w:pPr>
      <w:r>
        <w:t xml:space="preserve">В связи с вступлением в действие с 22.01.2015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22.10.2014 N 315-ФЗ "О внесении изменений в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 (далее - Федеральный закон),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которого устанавливают форму выдачи задания,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объект культурного наследия), или выявленного объекта культурного наследия, порядок выдачи указанных документов, подготовки и согласования проектной документации, необходимой для проведения работ по сохранению данного объекта, Минкультуры России разъясняет.</w:t>
      </w:r>
    </w:p>
    <w:p w:rsidR="000D32CD" w:rsidRDefault="000D32CD">
      <w:pPr>
        <w:pStyle w:val="ConsPlusNormal"/>
        <w:spacing w:before="220"/>
        <w:ind w:firstLine="540"/>
        <w:jc w:val="both"/>
      </w:pPr>
      <w:r>
        <w:t>Предоставление государственных услуг по выдаче задания на проведение работ по сохранению объекта культурного наследия федерального значения, разрешения на проведение работ по сохранению объекта культурного наследия федерального значения и согласования проектной документации на проведение работ по сохранению объекта культурного наследия федерального значения осуществляется согласно следующим нормативным правовым актам:</w:t>
      </w:r>
    </w:p>
    <w:p w:rsidR="000D32CD" w:rsidRDefault="000D32CD">
      <w:pPr>
        <w:pStyle w:val="ConsPlusNormal"/>
        <w:spacing w:before="220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Минкультуры России от 30.07.2012 N 811 "Об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наследия" (Зарегистрировано в Минюсте России 11.10.2012 N 25658).</w:t>
      </w:r>
    </w:p>
    <w:p w:rsidR="000D32CD" w:rsidRDefault="000D32CD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22.11.2013 N 1942 "Об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 государственной охраны объектов культурного наследия" (Зарегистрировано в Минюсте России 01.04.2014 N 31790).</w:t>
      </w:r>
    </w:p>
    <w:p w:rsidR="000D32CD" w:rsidRDefault="000D3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3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32CD" w:rsidRDefault="000D3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32CD" w:rsidRDefault="000D32C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Минкультуры России от 21.10.2015 N 2625 утверждена новая </w:t>
            </w:r>
            <w:hyperlink r:id="rId10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наследия.</w:t>
            </w:r>
          </w:p>
        </w:tc>
      </w:tr>
    </w:tbl>
    <w:p w:rsidR="000D32CD" w:rsidRDefault="000D32CD">
      <w:pPr>
        <w:pStyle w:val="ConsPlusNormal"/>
        <w:spacing w:before="280"/>
        <w:ind w:firstLine="540"/>
        <w:jc w:val="both"/>
      </w:pPr>
      <w:r>
        <w:t xml:space="preserve">Кроме того, </w:t>
      </w:r>
      <w:hyperlink r:id="rId11" w:history="1">
        <w:r>
          <w:rPr>
            <w:color w:val="0000FF"/>
          </w:rPr>
          <w:t>письмом</w:t>
        </w:r>
      </w:hyperlink>
      <w:r>
        <w:t xml:space="preserve"> Минкультуры России от 16.07.2013 N 81-01-39/12-ГП до органов государственной власти субъекта Российской Федерации в области сохранения, использования, </w:t>
      </w:r>
      <w:r>
        <w:lastRenderedPageBreak/>
        <w:t>популяризации и государственной охраны объектов культурного наследия доведена форма разрешения на проведение работ по сохранению объекта культурного наследия федерального значения.</w:t>
      </w:r>
    </w:p>
    <w:p w:rsidR="000D32CD" w:rsidRDefault="000D32CD">
      <w:pPr>
        <w:pStyle w:val="ConsPlusNormal"/>
        <w:spacing w:before="220"/>
        <w:ind w:firstLine="540"/>
        <w:jc w:val="both"/>
      </w:pPr>
      <w:r>
        <w:t xml:space="preserve">Учитывая, что положения указанных нормативных правовых актов и указанного циркулярного письма не противоречат нормам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, необходимо руководствоваться данными документами вне зависимости от установленной историко-культурной значимости объектов культурного наследия, а также выявленных объектов культурного наследия до принятия нормативных правовых актов по отдельным положениям Федерального </w:t>
      </w:r>
      <w:hyperlink r:id="rId13" w:history="1">
        <w:r>
          <w:rPr>
            <w:color w:val="0000FF"/>
          </w:rPr>
          <w:t>закона</w:t>
        </w:r>
      </w:hyperlink>
      <w:r>
        <w:t>.</w:t>
      </w:r>
    </w:p>
    <w:p w:rsidR="000D32CD" w:rsidRDefault="000D32CD">
      <w:pPr>
        <w:pStyle w:val="ConsPlusNormal"/>
        <w:ind w:firstLine="540"/>
        <w:jc w:val="both"/>
      </w:pPr>
    </w:p>
    <w:p w:rsidR="000D32CD" w:rsidRDefault="000D32CD">
      <w:pPr>
        <w:pStyle w:val="ConsPlusNormal"/>
        <w:jc w:val="right"/>
      </w:pPr>
      <w:r>
        <w:t>Г.У.ПИРУМОВ</w:t>
      </w:r>
    </w:p>
    <w:p w:rsidR="000D32CD" w:rsidRDefault="000D32CD">
      <w:pPr>
        <w:pStyle w:val="ConsPlusNormal"/>
        <w:ind w:firstLine="540"/>
        <w:jc w:val="both"/>
      </w:pPr>
    </w:p>
    <w:p w:rsidR="000D32CD" w:rsidRDefault="000D32CD">
      <w:pPr>
        <w:pStyle w:val="ConsPlusNormal"/>
        <w:ind w:firstLine="540"/>
        <w:jc w:val="both"/>
      </w:pPr>
    </w:p>
    <w:p w:rsidR="000D32CD" w:rsidRDefault="000D3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BE8" w:rsidRDefault="004F1BE8">
      <w:bookmarkStart w:id="0" w:name="_GoBack"/>
      <w:bookmarkEnd w:id="0"/>
    </w:p>
    <w:sectPr w:rsidR="004F1BE8" w:rsidSect="0007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CD"/>
    <w:rsid w:val="000D32CD"/>
    <w:rsid w:val="004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10C4DD2CE89B5CC360A2F4910384E84F1563DAB07103D74D3D5BEAC869330D63E7454460A4A7092F537B8F7b2M8P" TargetMode="External"/><Relationship Id="rId13" Type="http://schemas.openxmlformats.org/officeDocument/2006/relationships/hyperlink" Target="consultantplus://offline/ref=B9410C4DD2CE89B5CC360A2F4910384E84F1513AAA06103D74D3D5BEAC869330D63E7454460A4A7092F537B8F7b2M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10C4DD2CE89B5CC360A2F4910384E85F3593CAA0F103D74D3D5BEAC869330C43E2C5F460A5F24C0AF60B5F4216A8FA003AE7B0Eb8M0P" TargetMode="External"/><Relationship Id="rId12" Type="http://schemas.openxmlformats.org/officeDocument/2006/relationships/hyperlink" Target="consultantplus://offline/ref=B9410C4DD2CE89B5CC360A2F4910384E84F1513AAA06103D74D3D5BEAC869330D63E7454460A4A7092F537B8F7b2M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10C4DD2CE89B5CC360A2F4910384E84F1513AAA06103D74D3D5BEAC869330D63E7454460A4A7092F537B8F7b2M8P" TargetMode="External"/><Relationship Id="rId11" Type="http://schemas.openxmlformats.org/officeDocument/2006/relationships/hyperlink" Target="consultantplus://offline/ref=B9410C4DD2CE89B5CC360A2F4910384E87F4513EA602103D74D3D5BEAC869330C43E2C584703547096E061E9B17D798EAA03AC7812826C53b7MB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410C4DD2CE89B5CC360A2F4910384E84F65939AE05103D74D3D5BEAC869330C43E2C584703547796E061E9B17D798EAA03AC7812826C53b7M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10C4DD2CE89B5CC360A2F4910384E84F15537AC01103D74D3D5BEAC869330D63E7454460A4A7092F537B8F7b2M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2020-03-19T15:12:00Z</dcterms:created>
  <dcterms:modified xsi:type="dcterms:W3CDTF">2020-03-19T15:12:00Z</dcterms:modified>
</cp:coreProperties>
</file>